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05"/>
        <w:rPr>
          <w:rFonts w:ascii="Times New Roman"/>
        </w:rPr>
      </w:pPr>
      <w:r>
        <w:rPr>
          <w:rFonts w:ascii="Times New Roman"/>
        </w:rPr>
        <w:drawing>
          <wp:inline distT="0" distB="0" distL="0" distR="0">
            <wp:extent cx="2070125" cy="813816"/>
            <wp:effectExtent l="0" t="0" r="0" b="0"/>
            <wp:docPr id="1" name="Image 1" descr="Logo: 2017 CLA Case Competition. Collaborate, Learn, Adapt. "/>
            <wp:cNvGraphicFramePr>
              <a:graphicFrameLocks/>
            </wp:cNvGraphicFramePr>
            <a:graphic>
              <a:graphicData uri="http://schemas.openxmlformats.org/drawingml/2006/picture">
                <pic:pic>
                  <pic:nvPicPr>
                    <pic:cNvPr id="1" name="Image 1" descr="Logo: 2017 CLA Case Competition. Collaborate, Learn, Adapt. "/>
                    <pic:cNvPicPr/>
                  </pic:nvPicPr>
                  <pic:blipFill>
                    <a:blip r:embed="rId5" cstate="print"/>
                    <a:stretch>
                      <a:fillRect/>
                    </a:stretch>
                  </pic:blipFill>
                  <pic:spPr>
                    <a:xfrm>
                      <a:off x="0" y="0"/>
                      <a:ext cx="2070125" cy="813816"/>
                    </a:xfrm>
                    <a:prstGeom prst="rect">
                      <a:avLst/>
                    </a:prstGeom>
                  </pic:spPr>
                </pic:pic>
              </a:graphicData>
            </a:graphic>
          </wp:inline>
        </w:drawing>
      </w:r>
      <w:r>
        <w:rPr>
          <w:rFonts w:ascii="Times New Roman"/>
        </w:rPr>
      </w:r>
    </w:p>
    <w:p>
      <w:pPr>
        <w:pStyle w:val="BodyText"/>
        <w:spacing w:before="5"/>
        <w:rPr>
          <w:rFonts w:ascii="Times New Roman"/>
          <w:sz w:val="17"/>
        </w:rPr>
      </w:pPr>
    </w:p>
    <w:p>
      <w:pPr>
        <w:pStyle w:val="Heading1"/>
        <w:ind w:left="372"/>
      </w:pPr>
      <w:r>
        <w:rPr/>
        <w:drawing>
          <wp:anchor distT="0" distB="0" distL="0" distR="0" allowOverlap="1" layoutInCell="1" locked="0" behindDoc="0" simplePos="0" relativeHeight="15729152">
            <wp:simplePos x="0" y="0"/>
            <wp:positionH relativeFrom="page">
              <wp:posOffset>4686337</wp:posOffset>
            </wp:positionH>
            <wp:positionV relativeFrom="paragraph">
              <wp:posOffset>-660528</wp:posOffset>
            </wp:positionV>
            <wp:extent cx="2513469" cy="169252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513469" cy="1692528"/>
                    </a:xfrm>
                    <a:prstGeom prst="rect">
                      <a:avLst/>
                    </a:prstGeom>
                  </pic:spPr>
                </pic:pic>
              </a:graphicData>
            </a:graphic>
          </wp:anchor>
        </w:drawing>
      </w:r>
      <w:r>
        <w:rPr>
          <w:color w:val="222222"/>
        </w:rPr>
        <w:t>Case</w:t>
      </w:r>
      <w:r>
        <w:rPr>
          <w:color w:val="222222"/>
          <w:spacing w:val="-3"/>
        </w:rPr>
        <w:t> </w:t>
      </w:r>
      <w:r>
        <w:rPr>
          <w:color w:val="222222"/>
          <w:spacing w:val="-2"/>
        </w:rPr>
        <w:t>Title:</w:t>
      </w:r>
    </w:p>
    <w:p>
      <w:pPr>
        <w:pStyle w:val="Title"/>
        <w:spacing w:line="278" w:lineRule="auto"/>
      </w:pPr>
      <w:r>
        <w:rPr>
          <w:color w:val="BA0C2D"/>
        </w:rPr>
        <w:t>Stop, Reflect, Improve: Using CLA to Engage Men</w:t>
      </w:r>
      <w:r>
        <w:rPr>
          <w:color w:val="BA0C2D"/>
          <w:spacing w:val="-7"/>
        </w:rPr>
        <w:t> </w:t>
      </w:r>
      <w:r>
        <w:rPr>
          <w:color w:val="BA0C2D"/>
        </w:rPr>
        <w:t>to</w:t>
      </w:r>
      <w:r>
        <w:rPr>
          <w:color w:val="BA0C2D"/>
          <w:spacing w:val="-7"/>
        </w:rPr>
        <w:t> </w:t>
      </w:r>
      <w:r>
        <w:rPr>
          <w:color w:val="BA0C2D"/>
        </w:rPr>
        <w:t>Improve</w:t>
      </w:r>
      <w:r>
        <w:rPr>
          <w:color w:val="BA0C2D"/>
          <w:spacing w:val="-7"/>
        </w:rPr>
        <w:t> </w:t>
      </w:r>
      <w:r>
        <w:rPr>
          <w:color w:val="BA0C2D"/>
        </w:rPr>
        <w:t>Women</w:t>
      </w:r>
      <w:r>
        <w:rPr>
          <w:color w:val="BA0C2D"/>
          <w:spacing w:val="-7"/>
        </w:rPr>
        <w:t> </w:t>
      </w:r>
      <w:r>
        <w:rPr>
          <w:color w:val="BA0C2D"/>
        </w:rPr>
        <w:t>and</w:t>
      </w:r>
      <w:r>
        <w:rPr>
          <w:color w:val="BA0C2D"/>
          <w:spacing w:val="-7"/>
        </w:rPr>
        <w:t> </w:t>
      </w:r>
      <w:r>
        <w:rPr>
          <w:color w:val="BA0C2D"/>
        </w:rPr>
        <w:t>Children's</w:t>
      </w:r>
      <w:r>
        <w:rPr>
          <w:color w:val="BA0C2D"/>
          <w:spacing w:val="-8"/>
        </w:rPr>
        <w:t> </w:t>
      </w:r>
      <w:r>
        <w:rPr>
          <w:color w:val="BA0C2D"/>
        </w:rPr>
        <w:t>Health</w:t>
      </w:r>
    </w:p>
    <w:p>
      <w:pPr>
        <w:pStyle w:val="BodyText"/>
        <w:spacing w:before="3"/>
        <w:rPr>
          <w:sz w:val="25"/>
        </w:rPr>
      </w:pPr>
    </w:p>
    <w:p>
      <w:pPr>
        <w:spacing w:after="0"/>
        <w:rPr>
          <w:sz w:val="25"/>
        </w:rPr>
        <w:sectPr>
          <w:type w:val="continuous"/>
          <w:pgSz w:w="12240" w:h="15840"/>
          <w:pgMar w:top="540" w:bottom="280" w:left="620" w:right="520"/>
        </w:sectPr>
      </w:pPr>
    </w:p>
    <w:p>
      <w:pPr>
        <w:spacing w:before="88"/>
        <w:ind w:left="369" w:right="0" w:firstLine="0"/>
        <w:jc w:val="left"/>
        <w:rPr>
          <w:sz w:val="22"/>
        </w:rPr>
      </w:pPr>
      <w:r>
        <w:rPr>
          <w:b/>
          <w:color w:val="202020"/>
          <w:position w:val="2"/>
          <w:sz w:val="24"/>
        </w:rPr>
        <w:t>Author:</w:t>
      </w:r>
      <w:r>
        <w:rPr>
          <w:b/>
          <w:color w:val="202020"/>
          <w:spacing w:val="57"/>
          <w:position w:val="2"/>
          <w:sz w:val="24"/>
        </w:rPr>
        <w:t> </w:t>
      </w:r>
      <w:r>
        <w:rPr>
          <w:color w:val="BA0C2D"/>
          <w:sz w:val="22"/>
        </w:rPr>
        <w:t>Melissa</w:t>
      </w:r>
      <w:r>
        <w:rPr>
          <w:color w:val="BA0C2D"/>
          <w:spacing w:val="-4"/>
          <w:sz w:val="22"/>
        </w:rPr>
        <w:t> </w:t>
      </w:r>
      <w:r>
        <w:rPr>
          <w:color w:val="BA0C2D"/>
          <w:sz w:val="22"/>
        </w:rPr>
        <w:t>Antal,</w:t>
      </w:r>
      <w:r>
        <w:rPr>
          <w:color w:val="BA0C2D"/>
          <w:spacing w:val="-4"/>
          <w:sz w:val="22"/>
        </w:rPr>
        <w:t> </w:t>
      </w:r>
      <w:r>
        <w:rPr>
          <w:color w:val="BA0C2D"/>
          <w:sz w:val="22"/>
        </w:rPr>
        <w:t>Mackson</w:t>
      </w:r>
      <w:r>
        <w:rPr>
          <w:color w:val="BA0C2D"/>
          <w:spacing w:val="-3"/>
          <w:sz w:val="22"/>
        </w:rPr>
        <w:t> </w:t>
      </w:r>
      <w:r>
        <w:rPr>
          <w:color w:val="BA0C2D"/>
          <w:sz w:val="22"/>
        </w:rPr>
        <w:t>Maphosa,</w:t>
      </w:r>
      <w:r>
        <w:rPr>
          <w:color w:val="BA0C2D"/>
          <w:spacing w:val="-4"/>
          <w:sz w:val="22"/>
        </w:rPr>
        <w:t> </w:t>
      </w:r>
      <w:r>
        <w:rPr>
          <w:color w:val="BA0C2D"/>
          <w:sz w:val="22"/>
        </w:rPr>
        <w:t>Mutsa</w:t>
      </w:r>
      <w:r>
        <w:rPr>
          <w:color w:val="BA0C2D"/>
          <w:spacing w:val="-3"/>
          <w:sz w:val="22"/>
        </w:rPr>
        <w:t> </w:t>
      </w:r>
      <w:r>
        <w:rPr>
          <w:color w:val="BA0C2D"/>
          <w:spacing w:val="-2"/>
          <w:sz w:val="22"/>
        </w:rPr>
        <w:t>Dzimba</w:t>
      </w:r>
    </w:p>
    <w:p>
      <w:pPr>
        <w:spacing w:before="166"/>
        <w:ind w:left="369" w:right="0" w:firstLine="0"/>
        <w:jc w:val="left"/>
        <w:rPr>
          <w:sz w:val="22"/>
        </w:rPr>
      </w:pPr>
      <w:r>
        <w:rPr>
          <w:b/>
          <w:color w:val="202020"/>
          <w:position w:val="3"/>
          <w:sz w:val="24"/>
        </w:rPr>
        <w:t>Organization:</w:t>
      </w:r>
      <w:r>
        <w:rPr>
          <w:b/>
          <w:color w:val="202020"/>
          <w:spacing w:val="29"/>
          <w:position w:val="3"/>
          <w:sz w:val="24"/>
        </w:rPr>
        <w:t> </w:t>
      </w:r>
      <w:r>
        <w:rPr>
          <w:color w:val="BA0C2D"/>
          <w:sz w:val="22"/>
        </w:rPr>
        <w:t>The</w:t>
      </w:r>
      <w:r>
        <w:rPr>
          <w:color w:val="BA0C2D"/>
          <w:spacing w:val="-2"/>
          <w:sz w:val="22"/>
        </w:rPr>
        <w:t> </w:t>
      </w:r>
      <w:r>
        <w:rPr>
          <w:color w:val="BA0C2D"/>
          <w:sz w:val="22"/>
        </w:rPr>
        <w:t>Manoff</w:t>
      </w:r>
      <w:r>
        <w:rPr>
          <w:color w:val="BA0C2D"/>
          <w:spacing w:val="-1"/>
          <w:sz w:val="22"/>
        </w:rPr>
        <w:t> </w:t>
      </w:r>
      <w:r>
        <w:rPr>
          <w:color w:val="BA0C2D"/>
          <w:spacing w:val="-2"/>
          <w:sz w:val="22"/>
        </w:rPr>
        <w:t>Group</w:t>
      </w:r>
    </w:p>
    <w:p>
      <w:pPr>
        <w:pStyle w:val="BodyText"/>
        <w:spacing w:before="7"/>
        <w:rPr>
          <w:sz w:val="27"/>
        </w:rPr>
      </w:pPr>
    </w:p>
    <w:p>
      <w:pPr>
        <w:pStyle w:val="Heading1"/>
        <w:spacing w:before="0"/>
        <w:ind w:left="369"/>
      </w:pPr>
      <w:r>
        <w:rPr>
          <w:color w:val="202020"/>
          <w:spacing w:val="-2"/>
        </w:rPr>
        <w:t>Summary:</w:t>
      </w:r>
    </w:p>
    <w:p>
      <w:pPr>
        <w:spacing w:line="278" w:lineRule="auto" w:before="171"/>
        <w:ind w:left="369" w:right="502" w:firstLine="0"/>
        <w:jc w:val="left"/>
        <w:rPr>
          <w:sz w:val="18"/>
        </w:rPr>
      </w:pPr>
      <w:r>
        <w:rPr/>
        <w:br w:type="column"/>
      </w:r>
      <w:r>
        <w:rPr>
          <w:sz w:val="18"/>
        </w:rPr>
        <w:t>Frank Dube, male champion, coaches his neighbor</w:t>
      </w:r>
      <w:r>
        <w:rPr>
          <w:spacing w:val="-5"/>
          <w:sz w:val="18"/>
        </w:rPr>
        <w:t> </w:t>
      </w:r>
      <w:r>
        <w:rPr>
          <w:sz w:val="18"/>
        </w:rPr>
        <w:t>on</w:t>
      </w:r>
      <w:r>
        <w:rPr>
          <w:spacing w:val="-4"/>
          <w:sz w:val="18"/>
        </w:rPr>
        <w:t> </w:t>
      </w:r>
      <w:r>
        <w:rPr>
          <w:sz w:val="18"/>
        </w:rPr>
        <w:t>his</w:t>
      </w:r>
      <w:r>
        <w:rPr>
          <w:spacing w:val="-5"/>
          <w:sz w:val="18"/>
        </w:rPr>
        <w:t> </w:t>
      </w:r>
      <w:r>
        <w:rPr>
          <w:sz w:val="18"/>
        </w:rPr>
        <w:t>role</w:t>
      </w:r>
      <w:r>
        <w:rPr>
          <w:spacing w:val="-5"/>
          <w:sz w:val="18"/>
        </w:rPr>
        <w:t> </w:t>
      </w:r>
      <w:r>
        <w:rPr>
          <w:sz w:val="18"/>
        </w:rPr>
        <w:t>in</w:t>
      </w:r>
      <w:r>
        <w:rPr>
          <w:spacing w:val="-5"/>
          <w:sz w:val="18"/>
        </w:rPr>
        <w:t> </w:t>
      </w:r>
      <w:r>
        <w:rPr>
          <w:sz w:val="18"/>
        </w:rPr>
        <w:t>ensuring</w:t>
      </w:r>
      <w:r>
        <w:rPr>
          <w:spacing w:val="-4"/>
          <w:sz w:val="18"/>
        </w:rPr>
        <w:t> </w:t>
      </w:r>
      <w:r>
        <w:rPr>
          <w:sz w:val="18"/>
        </w:rPr>
        <w:t>his</w:t>
      </w:r>
      <w:r>
        <w:rPr>
          <w:spacing w:val="-5"/>
          <w:sz w:val="18"/>
        </w:rPr>
        <w:t> </w:t>
      </w:r>
      <w:r>
        <w:rPr>
          <w:sz w:val="18"/>
        </w:rPr>
        <w:t>family</w:t>
      </w:r>
      <w:r>
        <w:rPr>
          <w:spacing w:val="-5"/>
          <w:sz w:val="18"/>
        </w:rPr>
        <w:t> </w:t>
      </w:r>
      <w:r>
        <w:rPr>
          <w:sz w:val="18"/>
        </w:rPr>
        <w:t>is healthy and his children are growing well. Credit: Mackson Maphosa.</w:t>
      </w:r>
    </w:p>
    <w:p>
      <w:pPr>
        <w:spacing w:after="0" w:line="278" w:lineRule="auto"/>
        <w:jc w:val="left"/>
        <w:rPr>
          <w:sz w:val="18"/>
        </w:rPr>
        <w:sectPr>
          <w:type w:val="continuous"/>
          <w:pgSz w:w="12240" w:h="15840"/>
          <w:pgMar w:top="540" w:bottom="280" w:left="620" w:right="520"/>
          <w:cols w:num="2" w:equalWidth="0">
            <w:col w:w="6212" w:space="214"/>
            <w:col w:w="4674"/>
          </w:cols>
        </w:sectPr>
      </w:pPr>
    </w:p>
    <w:p>
      <w:pPr>
        <w:pStyle w:val="BodyText"/>
        <w:spacing w:before="2"/>
        <w:rPr>
          <w:sz w:val="14"/>
        </w:rPr>
      </w:pPr>
    </w:p>
    <w:p>
      <w:pPr>
        <w:pStyle w:val="BodyText"/>
        <w:spacing w:line="278" w:lineRule="auto" w:before="94"/>
        <w:ind w:left="371" w:right="431"/>
      </w:pPr>
      <w:r>
        <w:rPr/>
        <w:t>The Amalima project builds on existing communal initiatives to sustainably improve household food and nutrition security</w:t>
      </w:r>
      <w:r>
        <w:rPr>
          <w:spacing w:val="-3"/>
        </w:rPr>
        <w:t> </w:t>
      </w:r>
      <w:r>
        <w:rPr/>
        <w:t>by</w:t>
      </w:r>
      <w:r>
        <w:rPr>
          <w:spacing w:val="-3"/>
        </w:rPr>
        <w:t> </w:t>
      </w:r>
      <w:r>
        <w:rPr/>
        <w:t>strengthening</w:t>
      </w:r>
      <w:r>
        <w:rPr>
          <w:spacing w:val="-2"/>
        </w:rPr>
        <w:t> </w:t>
      </w:r>
      <w:r>
        <w:rPr/>
        <w:t>access</w:t>
      </w:r>
      <w:r>
        <w:rPr>
          <w:spacing w:val="-3"/>
        </w:rPr>
        <w:t> </w:t>
      </w:r>
      <w:r>
        <w:rPr/>
        <w:t>to</w:t>
      </w:r>
      <w:r>
        <w:rPr>
          <w:spacing w:val="-2"/>
        </w:rPr>
        <w:t> </w:t>
      </w:r>
      <w:r>
        <w:rPr/>
        <w:t>and</w:t>
      </w:r>
      <w:r>
        <w:rPr>
          <w:spacing w:val="-2"/>
        </w:rPr>
        <w:t> </w:t>
      </w:r>
      <w:r>
        <w:rPr/>
        <w:t>availability</w:t>
      </w:r>
      <w:r>
        <w:rPr>
          <w:spacing w:val="-3"/>
        </w:rPr>
        <w:t> </w:t>
      </w:r>
      <w:r>
        <w:rPr/>
        <w:t>of</w:t>
      </w:r>
      <w:r>
        <w:rPr>
          <w:spacing w:val="-3"/>
        </w:rPr>
        <w:t> </w:t>
      </w:r>
      <w:r>
        <w:rPr/>
        <w:t>food,</w:t>
      </w:r>
      <w:r>
        <w:rPr>
          <w:spacing w:val="-3"/>
        </w:rPr>
        <w:t> </w:t>
      </w:r>
      <w:r>
        <w:rPr/>
        <w:t>community</w:t>
      </w:r>
      <w:r>
        <w:rPr>
          <w:spacing w:val="-3"/>
        </w:rPr>
        <w:t> </w:t>
      </w:r>
      <w:r>
        <w:rPr/>
        <w:t>resilience</w:t>
      </w:r>
      <w:r>
        <w:rPr>
          <w:spacing w:val="-2"/>
        </w:rPr>
        <w:t> </w:t>
      </w:r>
      <w:r>
        <w:rPr/>
        <w:t>to</w:t>
      </w:r>
      <w:r>
        <w:rPr>
          <w:spacing w:val="-2"/>
        </w:rPr>
        <w:t> </w:t>
      </w:r>
      <w:r>
        <w:rPr/>
        <w:t>shocks,</w:t>
      </w:r>
      <w:r>
        <w:rPr>
          <w:spacing w:val="-3"/>
        </w:rPr>
        <w:t> </w:t>
      </w:r>
      <w:r>
        <w:rPr/>
        <w:t>and</w:t>
      </w:r>
      <w:r>
        <w:rPr>
          <w:spacing w:val="-2"/>
        </w:rPr>
        <w:t> </w:t>
      </w:r>
      <w:r>
        <w:rPr/>
        <w:t>nutrition</w:t>
      </w:r>
      <w:r>
        <w:rPr>
          <w:spacing w:val="-2"/>
        </w:rPr>
        <w:t> </w:t>
      </w:r>
      <w:r>
        <w:rPr/>
        <w:t>and</w:t>
      </w:r>
      <w:r>
        <w:rPr>
          <w:spacing w:val="-2"/>
        </w:rPr>
        <w:t> </w:t>
      </w:r>
      <w:r>
        <w:rPr/>
        <w:t>health among mothers and children in western Zimbabwe. One important project objective is to improve the nutrition practices of local mothers. Our formative research indicated that women did not practice optimal breastfeeding behavior for a variety of reasons, among them men’s attitudes towards it. The research also informed the development of our initial behavior change strategy and approach that reached female caregivers, with men as a secondary audience.</w:t>
      </w:r>
    </w:p>
    <w:p>
      <w:pPr>
        <w:pStyle w:val="BodyText"/>
        <w:spacing w:before="9"/>
        <w:rPr>
          <w:sz w:val="22"/>
        </w:rPr>
      </w:pPr>
    </w:p>
    <w:p>
      <w:pPr>
        <w:pStyle w:val="BodyText"/>
        <w:spacing w:line="278" w:lineRule="auto"/>
        <w:ind w:left="371" w:right="431"/>
      </w:pPr>
      <w:r>
        <w:rPr/>
        <w:t>A mid-project survey showed that while some behaviors were improving, others were not—in part because their improvement</w:t>
      </w:r>
      <w:r>
        <w:rPr>
          <w:spacing w:val="-4"/>
        </w:rPr>
        <w:t> </w:t>
      </w:r>
      <w:r>
        <w:rPr/>
        <w:t>required</w:t>
      </w:r>
      <w:r>
        <w:rPr>
          <w:spacing w:val="-3"/>
        </w:rPr>
        <w:t> </w:t>
      </w:r>
      <w:r>
        <w:rPr/>
        <w:t>male</w:t>
      </w:r>
      <w:r>
        <w:rPr>
          <w:spacing w:val="-3"/>
        </w:rPr>
        <w:t> </w:t>
      </w:r>
      <w:r>
        <w:rPr/>
        <w:t>partner</w:t>
      </w:r>
      <w:r>
        <w:rPr>
          <w:spacing w:val="-3"/>
        </w:rPr>
        <w:t> </w:t>
      </w:r>
      <w:r>
        <w:rPr/>
        <w:t>endorsement</w:t>
      </w:r>
      <w:r>
        <w:rPr>
          <w:spacing w:val="-4"/>
        </w:rPr>
        <w:t> </w:t>
      </w:r>
      <w:r>
        <w:rPr/>
        <w:t>and</w:t>
      </w:r>
      <w:r>
        <w:rPr>
          <w:spacing w:val="-3"/>
        </w:rPr>
        <w:t> </w:t>
      </w:r>
      <w:r>
        <w:rPr/>
        <w:t>support.</w:t>
      </w:r>
      <w:r>
        <w:rPr>
          <w:spacing w:val="-4"/>
        </w:rPr>
        <w:t> </w:t>
      </w:r>
      <w:r>
        <w:rPr/>
        <w:t>To</w:t>
      </w:r>
      <w:r>
        <w:rPr>
          <w:spacing w:val="-3"/>
        </w:rPr>
        <w:t> </w:t>
      </w:r>
      <w:r>
        <w:rPr/>
        <w:t>establish</w:t>
      </w:r>
      <w:r>
        <w:rPr>
          <w:spacing w:val="-3"/>
        </w:rPr>
        <w:t> </w:t>
      </w:r>
      <w:r>
        <w:rPr/>
        <w:t>impactful</w:t>
      </w:r>
      <w:r>
        <w:rPr>
          <w:spacing w:val="-3"/>
        </w:rPr>
        <w:t> </w:t>
      </w:r>
      <w:r>
        <w:rPr/>
        <w:t>and</w:t>
      </w:r>
      <w:r>
        <w:rPr>
          <w:spacing w:val="-3"/>
        </w:rPr>
        <w:t> </w:t>
      </w:r>
      <w:r>
        <w:rPr/>
        <w:t>realistic</w:t>
      </w:r>
      <w:r>
        <w:rPr>
          <w:spacing w:val="-4"/>
        </w:rPr>
        <w:t> </w:t>
      </w:r>
      <w:r>
        <w:rPr/>
        <w:t>male</w:t>
      </w:r>
      <w:r>
        <w:rPr>
          <w:spacing w:val="-3"/>
        </w:rPr>
        <w:t> </w:t>
      </w:r>
      <w:r>
        <w:rPr/>
        <w:t>involvement goals, we engaged both men and women in a consultative process that generated a list of realistic, supportive behaviors that could be promoted with men. The resultant Male Involvement Campaign leveraged respected local leaders to engage men to lead tailored outreach programs to discuss men’s roles and responsibilities in infant and young child feeding (IYCF).</w:t>
      </w:r>
      <w:r>
        <w:rPr>
          <w:spacing w:val="-1"/>
        </w:rPr>
        <w:t> </w:t>
      </w:r>
      <w:r>
        <w:rPr/>
        <w:t>A subsequent</w:t>
      </w:r>
      <w:r>
        <w:rPr>
          <w:spacing w:val="-1"/>
        </w:rPr>
        <w:t> </w:t>
      </w:r>
      <w:r>
        <w:rPr/>
        <w:t>case-control study</w:t>
      </w:r>
      <w:r>
        <w:rPr>
          <w:spacing w:val="-1"/>
        </w:rPr>
        <w:t> </w:t>
      </w:r>
      <w:r>
        <w:rPr/>
        <w:t>found a statistically</w:t>
      </w:r>
      <w:r>
        <w:rPr>
          <w:spacing w:val="-1"/>
        </w:rPr>
        <w:t> </w:t>
      </w:r>
      <w:r>
        <w:rPr/>
        <w:t>significant</w:t>
      </w:r>
      <w:r>
        <w:rPr>
          <w:spacing w:val="-1"/>
        </w:rPr>
        <w:t> </w:t>
      </w:r>
      <w:r>
        <w:rPr/>
        <w:t>improvement</w:t>
      </w:r>
      <w:r>
        <w:rPr>
          <w:spacing w:val="-1"/>
        </w:rPr>
        <w:t> </w:t>
      </w:r>
      <w:r>
        <w:rPr/>
        <w:t>in the key behaviors promoted by the campaign in the pilot area.</w:t>
      </w:r>
    </w:p>
    <w:p>
      <w:pPr>
        <w:pStyle w:val="BodyText"/>
        <w:spacing w:before="9"/>
        <w:rPr>
          <w:sz w:val="22"/>
        </w:rPr>
      </w:pPr>
    </w:p>
    <w:p>
      <w:pPr>
        <w:pStyle w:val="BodyText"/>
        <w:spacing w:line="278" w:lineRule="auto"/>
        <w:ind w:left="371" w:right="431"/>
      </w:pPr>
      <w:r>
        <w:rPr/>
        <w:t>The project’s ongoing collaborating, learning, and adapting (CLA) approach enables the project team to assess and identify</w:t>
      </w:r>
      <w:r>
        <w:rPr>
          <w:spacing w:val="-3"/>
        </w:rPr>
        <w:t> </w:t>
      </w:r>
      <w:r>
        <w:rPr/>
        <w:t>opportunities</w:t>
      </w:r>
      <w:r>
        <w:rPr>
          <w:spacing w:val="-3"/>
        </w:rPr>
        <w:t> </w:t>
      </w:r>
      <w:r>
        <w:rPr/>
        <w:t>for</w:t>
      </w:r>
      <w:r>
        <w:rPr>
          <w:spacing w:val="-2"/>
        </w:rPr>
        <w:t> </w:t>
      </w:r>
      <w:r>
        <w:rPr/>
        <w:t>improvement</w:t>
      </w:r>
      <w:r>
        <w:rPr>
          <w:spacing w:val="-3"/>
        </w:rPr>
        <w:t> </w:t>
      </w:r>
      <w:r>
        <w:rPr/>
        <w:t>and</w:t>
      </w:r>
      <w:r>
        <w:rPr>
          <w:spacing w:val="-2"/>
        </w:rPr>
        <w:t> </w:t>
      </w:r>
      <w:r>
        <w:rPr/>
        <w:t>ultimately</w:t>
      </w:r>
      <w:r>
        <w:rPr>
          <w:spacing w:val="-3"/>
        </w:rPr>
        <w:t> </w:t>
      </w:r>
      <w:r>
        <w:rPr/>
        <w:t>will</w:t>
      </w:r>
      <w:r>
        <w:rPr>
          <w:spacing w:val="-3"/>
        </w:rPr>
        <w:t> </w:t>
      </w:r>
      <w:r>
        <w:rPr/>
        <w:t>help</w:t>
      </w:r>
      <w:r>
        <w:rPr>
          <w:spacing w:val="-2"/>
        </w:rPr>
        <w:t> </w:t>
      </w:r>
      <w:r>
        <w:rPr/>
        <w:t>ensure</w:t>
      </w:r>
      <w:r>
        <w:rPr>
          <w:spacing w:val="-2"/>
        </w:rPr>
        <w:t> </w:t>
      </w:r>
      <w:r>
        <w:rPr/>
        <w:t>that</w:t>
      </w:r>
      <w:r>
        <w:rPr>
          <w:spacing w:val="-3"/>
        </w:rPr>
        <w:t> </w:t>
      </w:r>
      <w:r>
        <w:rPr/>
        <w:t>the</w:t>
      </w:r>
      <w:r>
        <w:rPr>
          <w:spacing w:val="-2"/>
        </w:rPr>
        <w:t> </w:t>
      </w:r>
      <w:r>
        <w:rPr/>
        <w:t>project</w:t>
      </w:r>
      <w:r>
        <w:rPr>
          <w:spacing w:val="-3"/>
        </w:rPr>
        <w:t> </w:t>
      </w:r>
      <w:r>
        <w:rPr/>
        <w:t>has</w:t>
      </w:r>
      <w:r>
        <w:rPr>
          <w:spacing w:val="-3"/>
        </w:rPr>
        <w:t> </w:t>
      </w:r>
      <w:r>
        <w:rPr/>
        <w:t>the</w:t>
      </w:r>
      <w:r>
        <w:rPr>
          <w:spacing w:val="-2"/>
        </w:rPr>
        <w:t> </w:t>
      </w:r>
      <w:r>
        <w:rPr/>
        <w:t>right</w:t>
      </w:r>
      <w:r>
        <w:rPr>
          <w:spacing w:val="-3"/>
        </w:rPr>
        <w:t> </w:t>
      </w:r>
      <w:r>
        <w:rPr/>
        <w:t>strategies</w:t>
      </w:r>
      <w:r>
        <w:rPr>
          <w:spacing w:val="-3"/>
        </w:rPr>
        <w:t> </w:t>
      </w:r>
      <w:r>
        <w:rPr/>
        <w:t>in</w:t>
      </w:r>
      <w:r>
        <w:rPr>
          <w:spacing w:val="-2"/>
        </w:rPr>
        <w:t> </w:t>
      </w:r>
      <w:r>
        <w:rPr/>
        <w:t>place to reach its IYCF objectives.</w:t>
      </w:r>
    </w:p>
    <w:p>
      <w:pPr>
        <w:pStyle w:val="BodyText"/>
      </w:pPr>
    </w:p>
    <w:p>
      <w:pPr>
        <w:pStyle w:val="BodyText"/>
        <w:spacing w:before="8"/>
      </w:pPr>
    </w:p>
    <w:p>
      <w:pPr>
        <w:pStyle w:val="Heading1"/>
        <w:numPr>
          <w:ilvl w:val="0"/>
          <w:numId w:val="1"/>
        </w:numPr>
        <w:tabs>
          <w:tab w:pos="690" w:val="left" w:leader="none"/>
        </w:tabs>
        <w:spacing w:line="249" w:lineRule="auto" w:before="0" w:after="0"/>
        <w:ind w:left="361" w:right="884" w:firstLine="0"/>
        <w:jc w:val="left"/>
        <w:rPr>
          <w:color w:val="222222"/>
        </w:rPr>
      </w:pPr>
      <w:r>
        <w:rPr>
          <w:color w:val="222222"/>
        </w:rPr>
        <w:t>Which</w:t>
      </w:r>
      <w:r>
        <w:rPr>
          <w:color w:val="222222"/>
          <w:spacing w:val="40"/>
        </w:rPr>
        <w:t> </w:t>
      </w:r>
      <w:r>
        <w:rPr>
          <w:color w:val="222222"/>
        </w:rPr>
        <w:t>subcomponents</w:t>
      </w:r>
      <w:r>
        <w:rPr>
          <w:color w:val="222222"/>
          <w:spacing w:val="40"/>
        </w:rPr>
        <w:t> </w:t>
      </w:r>
      <w:r>
        <w:rPr>
          <w:color w:val="222222"/>
        </w:rPr>
        <w:t>of</w:t>
      </w:r>
      <w:r>
        <w:rPr>
          <w:color w:val="222222"/>
          <w:spacing w:val="40"/>
        </w:rPr>
        <w:t> </w:t>
      </w:r>
      <w:r>
        <w:rPr>
          <w:color w:val="222222"/>
        </w:rPr>
        <w:t>the</w:t>
      </w:r>
      <w:r>
        <w:rPr>
          <w:color w:val="222222"/>
          <w:spacing w:val="40"/>
        </w:rPr>
        <w:t> </w:t>
      </w:r>
      <w:hyperlink r:id="rId7">
        <w:r>
          <w:rPr>
            <w:color w:val="00007F"/>
            <w:u w:val="single" w:color="00007F"/>
          </w:rPr>
          <w:t>Collaborating,</w:t>
        </w:r>
        <w:r>
          <w:rPr>
            <w:color w:val="00007F"/>
            <w:spacing w:val="40"/>
            <w:u w:val="single" w:color="00007F"/>
          </w:rPr>
          <w:t> </w:t>
        </w:r>
        <w:r>
          <w:rPr>
            <w:color w:val="00007F"/>
            <w:u w:val="single" w:color="00007F"/>
          </w:rPr>
          <w:t>Learning</w:t>
        </w:r>
        <w:r>
          <w:rPr>
            <w:color w:val="00007F"/>
            <w:spacing w:val="40"/>
            <w:u w:val="single" w:color="00007F"/>
          </w:rPr>
          <w:t> </w:t>
        </w:r>
        <w:r>
          <w:rPr>
            <w:color w:val="00007F"/>
            <w:u w:val="single" w:color="00007F"/>
          </w:rPr>
          <w:t>and</w:t>
        </w:r>
        <w:r>
          <w:rPr>
            <w:color w:val="00007F"/>
            <w:spacing w:val="40"/>
            <w:u w:val="single" w:color="00007F"/>
          </w:rPr>
          <w:t> </w:t>
        </w:r>
        <w:r>
          <w:rPr>
            <w:color w:val="00007F"/>
            <w:u w:val="single" w:color="00007F"/>
          </w:rPr>
          <w:t>Adapting</w:t>
        </w:r>
        <w:r>
          <w:rPr>
            <w:color w:val="00007F"/>
            <w:spacing w:val="40"/>
            <w:u w:val="single" w:color="00007F"/>
          </w:rPr>
          <w:t> </w:t>
        </w:r>
        <w:r>
          <w:rPr>
            <w:color w:val="00007F"/>
            <w:u w:val="single" w:color="00007F"/>
          </w:rPr>
          <w:t>Framework</w:t>
        </w:r>
      </w:hyperlink>
      <w:r>
        <w:rPr>
          <w:color w:val="00007F"/>
        </w:rPr>
        <w:t> </w:t>
      </w:r>
      <w:r>
        <w:rPr>
          <w:color w:val="222222"/>
        </w:rPr>
        <w:t>are reflected </w:t>
      </w:r>
      <w:r>
        <w:rPr>
          <w:i/>
          <w:color w:val="222222"/>
        </w:rPr>
        <w:t>most </w:t>
      </w:r>
      <w:r>
        <w:rPr>
          <w:color w:val="222222"/>
        </w:rPr>
        <w:t>in your case (select up to 5 subcomponents)?</w:t>
      </w:r>
    </w:p>
    <w:p>
      <w:pPr>
        <w:spacing w:after="0" w:line="249" w:lineRule="auto"/>
        <w:jc w:val="left"/>
        <w:sectPr>
          <w:type w:val="continuous"/>
          <w:pgSz w:w="12240" w:h="15840"/>
          <w:pgMar w:top="540" w:bottom="280" w:left="620" w:right="520"/>
        </w:sectPr>
      </w:pPr>
    </w:p>
    <w:p>
      <w:pPr>
        <w:spacing w:line="355" w:lineRule="auto" w:before="119"/>
        <w:ind w:left="4840" w:right="0" w:firstLine="0"/>
        <w:jc w:val="left"/>
        <w:rPr>
          <w:sz w:val="24"/>
        </w:rPr>
      </w:pPr>
      <w:r>
        <w:rPr/>
        <w:drawing>
          <wp:anchor distT="0" distB="0" distL="0" distR="0" allowOverlap="1" layoutInCell="1" locked="0" behindDoc="0" simplePos="0" relativeHeight="15728640">
            <wp:simplePos x="0" y="0"/>
            <wp:positionH relativeFrom="page">
              <wp:posOffset>798008</wp:posOffset>
            </wp:positionH>
            <wp:positionV relativeFrom="paragraph">
              <wp:posOffset>191207</wp:posOffset>
            </wp:positionV>
            <wp:extent cx="2145982" cy="2145941"/>
            <wp:effectExtent l="0" t="0" r="0" b="0"/>
            <wp:wrapNone/>
            <wp:docPr id="3" name="Image 3" descr="Thumbnail of the Collaborating, Learning, and Adapting Framework diagram. "/>
            <wp:cNvGraphicFramePr>
              <a:graphicFrameLocks/>
            </wp:cNvGraphicFramePr>
            <a:graphic>
              <a:graphicData uri="http://schemas.openxmlformats.org/drawingml/2006/picture">
                <pic:pic>
                  <pic:nvPicPr>
                    <pic:cNvPr id="3" name="Image 3" descr="Thumbnail of the Collaborating, Learning, and Adapting Framework diagram. "/>
                    <pic:cNvPicPr/>
                  </pic:nvPicPr>
                  <pic:blipFill>
                    <a:blip r:embed="rId8" cstate="print"/>
                    <a:stretch>
                      <a:fillRect/>
                    </a:stretch>
                  </pic:blipFill>
                  <pic:spPr>
                    <a:xfrm>
                      <a:off x="0" y="0"/>
                      <a:ext cx="2145982" cy="2145941"/>
                    </a:xfrm>
                    <a:prstGeom prst="rect">
                      <a:avLst/>
                    </a:prstGeom>
                  </pic:spPr>
                </pic:pic>
              </a:graphicData>
            </a:graphic>
          </wp:anchor>
        </w:drawing>
      </w:r>
      <w:r>
        <w:rPr/>
        <mc:AlternateContent>
          <mc:Choice Requires="wps">
            <w:drawing>
              <wp:anchor distT="0" distB="0" distL="0" distR="0" allowOverlap="1" layoutInCell="1" locked="0" behindDoc="0" simplePos="0" relativeHeight="15729664">
                <wp:simplePos x="0" y="0"/>
                <wp:positionH relativeFrom="page">
                  <wp:posOffset>3230232</wp:posOffset>
                </wp:positionH>
                <wp:positionV relativeFrom="paragraph">
                  <wp:posOffset>61821</wp:posOffset>
                </wp:positionV>
                <wp:extent cx="188595" cy="19939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188595" cy="199390"/>
                          <a:chExt cx="188595" cy="199390"/>
                        </a:xfrm>
                      </wpg:grpSpPr>
                      <wps:wsp>
                        <wps:cNvPr id="5" name="Graphic 5"/>
                        <wps:cNvSpPr/>
                        <wps:spPr>
                          <a:xfrm>
                            <a:off x="6350" y="635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wps:wsp>
                        <wps:cNvPr id="6" name="Textbox 6"/>
                        <wps:cNvSpPr txBox="1"/>
                        <wps:spPr>
                          <a:xfrm>
                            <a:off x="0" y="0"/>
                            <a:ext cx="188595" cy="199390"/>
                          </a:xfrm>
                          <a:prstGeom prst="rect">
                            <a:avLst/>
                          </a:prstGeom>
                        </wps:spPr>
                        <wps:txbx>
                          <w:txbxContent>
                            <w:p>
                              <w:pPr>
                                <w:spacing w:line="306" w:lineRule="exact" w:before="0"/>
                                <w:ind w:left="45" w:right="0" w:firstLine="0"/>
                                <w:jc w:val="left"/>
                                <w:rPr>
                                  <w:rFonts w:ascii="MS Gothic" w:hAnsi="MS Gothic"/>
                                  <w:sz w:val="24"/>
                                </w:rPr>
                              </w:pPr>
                              <w:r>
                                <w:rPr>
                                  <w:rFonts w:ascii="MS Gothic" w:hAnsi="MS Gothic"/>
                                  <w:w w:val="100"/>
                                  <w:sz w:val="24"/>
                                </w:rPr>
                                <w:t>✔</w:t>
                              </w:r>
                            </w:p>
                          </w:txbxContent>
                        </wps:txbx>
                        <wps:bodyPr wrap="square" lIns="0" tIns="0" rIns="0" bIns="0" rtlCol="0">
                          <a:noAutofit/>
                        </wps:bodyPr>
                      </wps:wsp>
                    </wpg:wgp>
                  </a:graphicData>
                </a:graphic>
              </wp:anchor>
            </w:drawing>
          </mc:Choice>
          <mc:Fallback>
            <w:pict>
              <v:group style="position:absolute;margin-left:254.348999pt;margin-top:4.867863pt;width:14.85pt;height:15.7pt;mso-position-horizontal-relative:page;mso-position-vertical-relative:paragraph;z-index:15729664" id="docshapegroup1" coordorigin="5087,97" coordsize="297,314">
                <v:rect style="position:absolute;left:5096;top:107;width:277;height:294" id="docshape2" filled="false" stroked="true" strokeweight="1.0pt" strokecolor="#000000">
                  <v:stroke dashstyle="solid"/>
                </v:rect>
                <v:shapetype id="_x0000_t202" o:spt="202" coordsize="21600,21600" path="m,l,21600r21600,l21600,xe">
                  <v:stroke joinstyle="miter"/>
                  <v:path gradientshapeok="t" o:connecttype="rect"/>
                </v:shapetype>
                <v:shape style="position:absolute;left:5086;top:97;width:297;height:314" type="#_x0000_t202" id="docshape3" filled="false" stroked="false">
                  <v:textbox inset="0,0,0,0">
                    <w:txbxContent>
                      <w:p>
                        <w:pPr>
                          <w:spacing w:line="306" w:lineRule="exact" w:before="0"/>
                          <w:ind w:left="45" w:right="0" w:firstLine="0"/>
                          <w:jc w:val="left"/>
                          <w:rPr>
                            <w:rFonts w:ascii="MS Gothic" w:hAnsi="MS Gothic"/>
                            <w:sz w:val="24"/>
                          </w:rPr>
                        </w:pPr>
                        <w:r>
                          <w:rPr>
                            <w:rFonts w:ascii="MS Gothic" w:hAnsi="MS Gothic"/>
                            <w:w w:val="100"/>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3229089</wp:posOffset>
                </wp:positionH>
                <wp:positionV relativeFrom="paragraph">
                  <wp:posOffset>323492</wp:posOffset>
                </wp:positionV>
                <wp:extent cx="188595" cy="1993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88595" cy="199390"/>
                          <a:chExt cx="188595" cy="199390"/>
                        </a:xfrm>
                      </wpg:grpSpPr>
                      <wps:wsp>
                        <wps:cNvPr id="8" name="Graphic 8"/>
                        <wps:cNvSpPr/>
                        <wps:spPr>
                          <a:xfrm>
                            <a:off x="6350" y="635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wps:wsp>
                        <wps:cNvPr id="9" name="Textbox 9"/>
                        <wps:cNvSpPr txBox="1"/>
                        <wps:spPr>
                          <a:xfrm>
                            <a:off x="0" y="0"/>
                            <a:ext cx="188595" cy="199390"/>
                          </a:xfrm>
                          <a:prstGeom prst="rect">
                            <a:avLst/>
                          </a:prstGeom>
                        </wps:spPr>
                        <wps:txbx>
                          <w:txbxContent>
                            <w:p>
                              <w:pPr>
                                <w:spacing w:line="306" w:lineRule="exact" w:before="0"/>
                                <w:ind w:left="45" w:right="0" w:firstLine="0"/>
                                <w:jc w:val="left"/>
                                <w:rPr>
                                  <w:rFonts w:ascii="MS Gothic" w:hAnsi="MS Gothic"/>
                                  <w:sz w:val="24"/>
                                </w:rPr>
                              </w:pPr>
                              <w:r>
                                <w:rPr>
                                  <w:rFonts w:ascii="MS Gothic" w:hAnsi="MS Gothic"/>
                                  <w:w w:val="100"/>
                                  <w:sz w:val="24"/>
                                </w:rPr>
                                <w:t>✔</w:t>
                              </w:r>
                            </w:p>
                          </w:txbxContent>
                        </wps:txbx>
                        <wps:bodyPr wrap="square" lIns="0" tIns="0" rIns="0" bIns="0" rtlCol="0">
                          <a:noAutofit/>
                        </wps:bodyPr>
                      </wps:wsp>
                    </wpg:wgp>
                  </a:graphicData>
                </a:graphic>
              </wp:anchor>
            </w:drawing>
          </mc:Choice>
          <mc:Fallback>
            <w:pict>
              <v:group style="position:absolute;margin-left:254.259003pt;margin-top:25.471863pt;width:14.85pt;height:15.7pt;mso-position-horizontal-relative:page;mso-position-vertical-relative:paragraph;z-index:15730176" id="docshapegroup4" coordorigin="5085,509" coordsize="297,314">
                <v:rect style="position:absolute;left:5095;top:519;width:277;height:294" id="docshape5" filled="false" stroked="true" strokeweight="1.0pt" strokecolor="#000000">
                  <v:stroke dashstyle="solid"/>
                </v:rect>
                <v:shape style="position:absolute;left:5085;top:509;width:297;height:314" type="#_x0000_t202" id="docshape6" filled="false" stroked="false">
                  <v:textbox inset="0,0,0,0">
                    <w:txbxContent>
                      <w:p>
                        <w:pPr>
                          <w:spacing w:line="306" w:lineRule="exact" w:before="0"/>
                          <w:ind w:left="45" w:right="0" w:firstLine="0"/>
                          <w:jc w:val="left"/>
                          <w:rPr>
                            <w:rFonts w:ascii="MS Gothic" w:hAnsi="MS Gothic"/>
                            <w:sz w:val="24"/>
                          </w:rPr>
                        </w:pPr>
                        <w:r>
                          <w:rPr>
                            <w:rFonts w:ascii="MS Gothic" w:hAnsi="MS Gothic"/>
                            <w:w w:val="100"/>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3235439</wp:posOffset>
                </wp:positionH>
                <wp:positionV relativeFrom="paragraph">
                  <wp:posOffset>607604</wp:posOffset>
                </wp:positionV>
                <wp:extent cx="175895" cy="18669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54.759003pt;margin-top:47.842861pt;width:13.804pt;height:14.675pt;mso-position-horizontal-relative:page;mso-position-vertical-relative:paragraph;z-index:15730688" id="docshape7" filled="false" stroked="true" strokeweight="1.0pt" strokecolor="#000000">
                <v:stroke dashstyle="solid"/>
                <w10:wrap type="none"/>
              </v:rect>
            </w:pict>
          </mc:Fallback>
        </mc:AlternateContent>
      </w:r>
      <w:r>
        <w:rPr/>
        <mc:AlternateContent>
          <mc:Choice Requires="wps">
            <w:drawing>
              <wp:anchor distT="0" distB="0" distL="0" distR="0" allowOverlap="1" layoutInCell="1" locked="0" behindDoc="0" simplePos="0" relativeHeight="15731200">
                <wp:simplePos x="0" y="0"/>
                <wp:positionH relativeFrom="page">
                  <wp:posOffset>3235439</wp:posOffset>
                </wp:positionH>
                <wp:positionV relativeFrom="paragraph">
                  <wp:posOffset>874304</wp:posOffset>
                </wp:positionV>
                <wp:extent cx="175895" cy="18669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54.759003pt;margin-top:68.842865pt;width:13.804pt;height:14.675pt;mso-position-horizontal-relative:page;mso-position-vertical-relative:paragraph;z-index:15731200" id="docshape8" filled="false" stroked="true" strokeweight="1.0pt" strokecolor="#000000">
                <v:stroke dashstyle="solid"/>
                <w10:wrap type="none"/>
              </v:rect>
            </w:pict>
          </mc:Fallback>
        </mc:AlternateContent>
      </w:r>
      <w:r>
        <w:rPr/>
        <mc:AlternateContent>
          <mc:Choice Requires="wps">
            <w:drawing>
              <wp:anchor distT="0" distB="0" distL="0" distR="0" allowOverlap="1" layoutInCell="1" locked="0" behindDoc="0" simplePos="0" relativeHeight="15731712">
                <wp:simplePos x="0" y="0"/>
                <wp:positionH relativeFrom="page">
                  <wp:posOffset>3235439</wp:posOffset>
                </wp:positionH>
                <wp:positionV relativeFrom="paragraph">
                  <wp:posOffset>1141004</wp:posOffset>
                </wp:positionV>
                <wp:extent cx="175895" cy="18669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54.759003pt;margin-top:89.842865pt;width:13.804pt;height:14.675pt;mso-position-horizontal-relative:page;mso-position-vertical-relative:paragraph;z-index:15731712" id="docshape9" filled="false" stroked="true" strokeweight="1.0pt" strokecolor="#000000">
                <v:stroke dashstyle="solid"/>
                <w10:wrap type="none"/>
              </v:rect>
            </w:pict>
          </mc:Fallback>
        </mc:AlternateContent>
      </w:r>
      <w:r>
        <w:rPr>
          <w:color w:val="202020"/>
          <w:sz w:val="24"/>
        </w:rPr>
        <w:t>Pause &amp; Reflect</w:t>
      </w:r>
      <w:r>
        <w:rPr>
          <w:color w:val="202020"/>
          <w:spacing w:val="40"/>
          <w:sz w:val="24"/>
        </w:rPr>
        <w:t> </w:t>
      </w:r>
      <w:r>
        <w:rPr>
          <w:color w:val="202020"/>
          <w:sz w:val="24"/>
        </w:rPr>
        <w:t>Adaptive Management Technical</w:t>
      </w:r>
      <w:r>
        <w:rPr>
          <w:color w:val="202020"/>
          <w:spacing w:val="-17"/>
          <w:sz w:val="24"/>
        </w:rPr>
        <w:t> </w:t>
      </w:r>
      <w:r>
        <w:rPr>
          <w:color w:val="202020"/>
          <w:sz w:val="24"/>
        </w:rPr>
        <w:t>Evidence</w:t>
      </w:r>
      <w:r>
        <w:rPr>
          <w:color w:val="202020"/>
          <w:spacing w:val="-17"/>
          <w:sz w:val="24"/>
        </w:rPr>
        <w:t> </w:t>
      </w:r>
      <w:r>
        <w:rPr>
          <w:color w:val="202020"/>
          <w:sz w:val="24"/>
        </w:rPr>
        <w:t>Base Theories of Change Scenario Planning</w:t>
      </w:r>
    </w:p>
    <w:p>
      <w:pPr>
        <w:spacing w:line="355" w:lineRule="auto" w:before="0"/>
        <w:ind w:left="4840" w:right="47" w:firstLine="0"/>
        <w:jc w:val="left"/>
        <w:rPr>
          <w:sz w:val="24"/>
        </w:rPr>
      </w:pPr>
      <w:r>
        <w:rPr/>
        <mc:AlternateContent>
          <mc:Choice Requires="wps">
            <w:drawing>
              <wp:anchor distT="0" distB="0" distL="0" distR="0" allowOverlap="1" layoutInCell="1" locked="0" behindDoc="0" simplePos="0" relativeHeight="15732224">
                <wp:simplePos x="0" y="0"/>
                <wp:positionH relativeFrom="page">
                  <wp:posOffset>3229089</wp:posOffset>
                </wp:positionH>
                <wp:positionV relativeFrom="paragraph">
                  <wp:posOffset>15843</wp:posOffset>
                </wp:positionV>
                <wp:extent cx="188595" cy="4425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88595" cy="442595"/>
                          <a:chExt cx="188595" cy="442595"/>
                        </a:xfrm>
                      </wpg:grpSpPr>
                      <wps:wsp>
                        <wps:cNvPr id="14" name="Graphic 14"/>
                        <wps:cNvSpPr/>
                        <wps:spPr>
                          <a:xfrm>
                            <a:off x="6350" y="635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wps:wsp>
                        <wps:cNvPr id="15" name="Graphic 15"/>
                        <wps:cNvSpPr/>
                        <wps:spPr>
                          <a:xfrm>
                            <a:off x="6350" y="24930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wps:wsp>
                        <wps:cNvPr id="16" name="Textbox 16"/>
                        <wps:cNvSpPr txBox="1"/>
                        <wps:spPr>
                          <a:xfrm>
                            <a:off x="0" y="0"/>
                            <a:ext cx="188595" cy="442595"/>
                          </a:xfrm>
                          <a:prstGeom prst="rect">
                            <a:avLst/>
                          </a:prstGeom>
                        </wps:spPr>
                        <wps:txbx>
                          <w:txbxContent>
                            <w:p>
                              <w:pPr>
                                <w:spacing w:line="306" w:lineRule="exact" w:before="0"/>
                                <w:ind w:left="45" w:right="0" w:firstLine="0"/>
                                <w:jc w:val="left"/>
                                <w:rPr>
                                  <w:rFonts w:ascii="MS Gothic" w:hAnsi="MS Gothic"/>
                                  <w:sz w:val="24"/>
                                </w:rPr>
                              </w:pPr>
                              <w:r>
                                <w:rPr>
                                  <w:rFonts w:ascii="MS Gothic" w:hAnsi="MS Gothic"/>
                                  <w:w w:val="100"/>
                                  <w:sz w:val="24"/>
                                </w:rPr>
                                <w:t>✔</w:t>
                              </w:r>
                            </w:p>
                          </w:txbxContent>
                        </wps:txbx>
                        <wps:bodyPr wrap="square" lIns="0" tIns="0" rIns="0" bIns="0" rtlCol="0">
                          <a:noAutofit/>
                        </wps:bodyPr>
                      </wps:wsp>
                    </wpg:wgp>
                  </a:graphicData>
                </a:graphic>
              </wp:anchor>
            </w:drawing>
          </mc:Choice>
          <mc:Fallback>
            <w:pict>
              <v:group style="position:absolute;margin-left:254.259003pt;margin-top:1.247558pt;width:14.85pt;height:34.85pt;mso-position-horizontal-relative:page;mso-position-vertical-relative:paragraph;z-index:15732224" id="docshapegroup10" coordorigin="5085,25" coordsize="297,697">
                <v:rect style="position:absolute;left:5095;top:34;width:277;height:294" id="docshape11" filled="false" stroked="true" strokeweight="1.0pt" strokecolor="#000000">
                  <v:stroke dashstyle="solid"/>
                </v:rect>
                <v:rect style="position:absolute;left:5095;top:417;width:277;height:294" id="docshape12" filled="false" stroked="true" strokeweight="1.0pt" strokecolor="#000000">
                  <v:stroke dashstyle="solid"/>
                </v:rect>
                <v:shape style="position:absolute;left:5085;top:24;width:297;height:697" type="#_x0000_t202" id="docshape13" filled="false" stroked="false">
                  <v:textbox inset="0,0,0,0">
                    <w:txbxContent>
                      <w:p>
                        <w:pPr>
                          <w:spacing w:line="306" w:lineRule="exact" w:before="0"/>
                          <w:ind w:left="45" w:right="0" w:firstLine="0"/>
                          <w:jc w:val="left"/>
                          <w:rPr>
                            <w:rFonts w:ascii="MS Gothic" w:hAnsi="MS Gothic"/>
                            <w:sz w:val="24"/>
                          </w:rPr>
                        </w:pPr>
                        <w:r>
                          <w:rPr>
                            <w:rFonts w:ascii="MS Gothic" w:hAnsi="MS Gothic"/>
                            <w:w w:val="100"/>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3235439</wp:posOffset>
                </wp:positionH>
                <wp:positionV relativeFrom="paragraph">
                  <wp:posOffset>519957</wp:posOffset>
                </wp:positionV>
                <wp:extent cx="175895" cy="18669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54.759003pt;margin-top:40.941559pt;width:13.804pt;height:14.675pt;mso-position-horizontal-relative:page;mso-position-vertical-relative:paragraph;z-index:15732736" id="docshape14" filled="false" stroked="true" strokeweight="1.0pt" strokecolor="#000000">
                <v:stroke dashstyle="solid"/>
                <w10:wrap type="none"/>
              </v:rect>
            </w:pict>
          </mc:Fallback>
        </mc:AlternateContent>
      </w:r>
      <w:r>
        <w:rPr>
          <w:color w:val="202020"/>
          <w:sz w:val="24"/>
        </w:rPr>
        <w:t>M&amp;E for Learning Internal Collaboration External</w:t>
      </w:r>
      <w:r>
        <w:rPr>
          <w:color w:val="202020"/>
          <w:spacing w:val="-9"/>
          <w:sz w:val="24"/>
        </w:rPr>
        <w:t> </w:t>
      </w:r>
      <w:r>
        <w:rPr>
          <w:color w:val="202020"/>
          <w:spacing w:val="-2"/>
          <w:sz w:val="24"/>
        </w:rPr>
        <w:t>Collaboration</w:t>
      </w:r>
    </w:p>
    <w:p>
      <w:pPr>
        <w:spacing w:before="111"/>
        <w:ind w:left="477" w:right="0" w:firstLine="0"/>
        <w:jc w:val="left"/>
        <w:rPr>
          <w:sz w:val="24"/>
        </w:rPr>
      </w:pPr>
      <w:r>
        <w:rPr/>
        <w:br w:type="column"/>
      </w:r>
      <w:r>
        <w:rPr>
          <w:color w:val="202020"/>
          <w:spacing w:val="-2"/>
          <w:sz w:val="24"/>
        </w:rPr>
        <w:t>Openness</w:t>
      </w:r>
    </w:p>
    <w:p>
      <w:pPr>
        <w:spacing w:before="126"/>
        <w:ind w:left="477" w:right="0" w:firstLine="0"/>
        <w:jc w:val="left"/>
        <w:rPr>
          <w:sz w:val="24"/>
        </w:rPr>
      </w:pPr>
      <w:r>
        <w:rPr/>
        <mc:AlternateContent>
          <mc:Choice Requires="wps">
            <w:drawing>
              <wp:anchor distT="0" distB="0" distL="0" distR="0" allowOverlap="1" layoutInCell="1" locked="0" behindDoc="0" simplePos="0" relativeHeight="15733248">
                <wp:simplePos x="0" y="0"/>
                <wp:positionH relativeFrom="page">
                  <wp:posOffset>5273789</wp:posOffset>
                </wp:positionH>
                <wp:positionV relativeFrom="paragraph">
                  <wp:posOffset>-175680</wp:posOffset>
                </wp:positionV>
                <wp:extent cx="188595" cy="1993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88595" cy="199390"/>
                          <a:chExt cx="188595" cy="199390"/>
                        </a:xfrm>
                      </wpg:grpSpPr>
                      <wps:wsp>
                        <wps:cNvPr id="19" name="Graphic 19"/>
                        <wps:cNvSpPr/>
                        <wps:spPr>
                          <a:xfrm>
                            <a:off x="6350" y="635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wps:wsp>
                        <wps:cNvPr id="20" name="Textbox 20"/>
                        <wps:cNvSpPr txBox="1"/>
                        <wps:spPr>
                          <a:xfrm>
                            <a:off x="0" y="0"/>
                            <a:ext cx="188595" cy="199390"/>
                          </a:xfrm>
                          <a:prstGeom prst="rect">
                            <a:avLst/>
                          </a:prstGeom>
                        </wps:spPr>
                        <wps:txbx>
                          <w:txbxContent>
                            <w:p>
                              <w:pPr>
                                <w:spacing w:line="306" w:lineRule="exact" w:before="0"/>
                                <w:ind w:left="45" w:right="0" w:firstLine="0"/>
                                <w:jc w:val="left"/>
                                <w:rPr>
                                  <w:rFonts w:ascii="MS Gothic" w:hAnsi="MS Gothic"/>
                                  <w:sz w:val="24"/>
                                </w:rPr>
                              </w:pPr>
                              <w:r>
                                <w:rPr>
                                  <w:rFonts w:ascii="MS Gothic" w:hAnsi="MS Gothic"/>
                                  <w:w w:val="100"/>
                                  <w:sz w:val="24"/>
                                </w:rPr>
                                <w:t>✔</w:t>
                              </w:r>
                            </w:p>
                          </w:txbxContent>
                        </wps:txbx>
                        <wps:bodyPr wrap="square" lIns="0" tIns="0" rIns="0" bIns="0" rtlCol="0">
                          <a:noAutofit/>
                        </wps:bodyPr>
                      </wps:wsp>
                    </wpg:wgp>
                  </a:graphicData>
                </a:graphic>
              </wp:anchor>
            </w:drawing>
          </mc:Choice>
          <mc:Fallback>
            <w:pict>
              <v:group style="position:absolute;margin-left:415.259003pt;margin-top:-13.8331pt;width:14.85pt;height:15.7pt;mso-position-horizontal-relative:page;mso-position-vertical-relative:paragraph;z-index:15733248" id="docshapegroup15" coordorigin="8305,-277" coordsize="297,314">
                <v:rect style="position:absolute;left:8315;top:-267;width:277;height:294" id="docshape16" filled="false" stroked="true" strokeweight="1.0pt" strokecolor="#000000">
                  <v:stroke dashstyle="solid"/>
                </v:rect>
                <v:shape style="position:absolute;left:8305;top:-277;width:297;height:314" type="#_x0000_t202" id="docshape17" filled="false" stroked="false">
                  <v:textbox inset="0,0,0,0">
                    <w:txbxContent>
                      <w:p>
                        <w:pPr>
                          <w:spacing w:line="306" w:lineRule="exact" w:before="0"/>
                          <w:ind w:left="45" w:right="0" w:firstLine="0"/>
                          <w:jc w:val="left"/>
                          <w:rPr>
                            <w:rFonts w:ascii="MS Gothic" w:hAnsi="MS Gothic"/>
                            <w:sz w:val="24"/>
                          </w:rPr>
                        </w:pPr>
                        <w:r>
                          <w:rPr>
                            <w:rFonts w:ascii="MS Gothic" w:hAnsi="MS Gothic"/>
                            <w:w w:val="100"/>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5280139</wp:posOffset>
                </wp:positionH>
                <wp:positionV relativeFrom="paragraph">
                  <wp:posOffset>95731</wp:posOffset>
                </wp:positionV>
                <wp:extent cx="175895" cy="18669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15.759003pt;margin-top:7.537899pt;width:13.804pt;height:14.675pt;mso-position-horizontal-relative:page;mso-position-vertical-relative:paragraph;z-index:15733760" id="docshape18" filled="false" stroked="true" strokeweight="1.0pt" strokecolor="#000000">
                <v:stroke dashstyle="solid"/>
                <w10:wrap type="none"/>
              </v:rect>
            </w:pict>
          </mc:Fallback>
        </mc:AlternateContent>
      </w:r>
      <w:r>
        <w:rPr>
          <w:color w:val="202020"/>
          <w:sz w:val="24"/>
        </w:rPr>
        <w:t>Relationships</w:t>
      </w:r>
      <w:r>
        <w:rPr>
          <w:color w:val="202020"/>
          <w:spacing w:val="-10"/>
          <w:sz w:val="24"/>
        </w:rPr>
        <w:t> </w:t>
      </w:r>
      <w:r>
        <w:rPr>
          <w:color w:val="202020"/>
          <w:sz w:val="24"/>
        </w:rPr>
        <w:t>&amp;</w:t>
      </w:r>
      <w:r>
        <w:rPr>
          <w:color w:val="202020"/>
          <w:spacing w:val="-8"/>
          <w:sz w:val="24"/>
        </w:rPr>
        <w:t> </w:t>
      </w:r>
      <w:r>
        <w:rPr>
          <w:color w:val="202020"/>
          <w:spacing w:val="-2"/>
          <w:sz w:val="24"/>
        </w:rPr>
        <w:t>Networks</w:t>
      </w:r>
    </w:p>
    <w:p>
      <w:pPr>
        <w:spacing w:line="208" w:lineRule="auto" w:before="154"/>
        <w:ind w:left="477" w:right="0" w:firstLine="0"/>
        <w:jc w:val="left"/>
        <w:rPr>
          <w:sz w:val="24"/>
        </w:rPr>
      </w:pPr>
      <w:r>
        <w:rPr/>
        <mc:AlternateContent>
          <mc:Choice Requires="wps">
            <w:drawing>
              <wp:anchor distT="0" distB="0" distL="0" distR="0" allowOverlap="1" layoutInCell="1" locked="0" behindDoc="0" simplePos="0" relativeHeight="15734272">
                <wp:simplePos x="0" y="0"/>
                <wp:positionH relativeFrom="page">
                  <wp:posOffset>5273789</wp:posOffset>
                </wp:positionH>
                <wp:positionV relativeFrom="paragraph">
                  <wp:posOffset>113888</wp:posOffset>
                </wp:positionV>
                <wp:extent cx="188595" cy="19939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88595" cy="199390"/>
                          <a:chExt cx="188595" cy="199390"/>
                        </a:xfrm>
                      </wpg:grpSpPr>
                      <wps:wsp>
                        <wps:cNvPr id="23" name="Graphic 23"/>
                        <wps:cNvSpPr/>
                        <wps:spPr>
                          <a:xfrm>
                            <a:off x="6350" y="635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wps:wsp>
                        <wps:cNvPr id="24" name="Textbox 24"/>
                        <wps:cNvSpPr txBox="1"/>
                        <wps:spPr>
                          <a:xfrm>
                            <a:off x="0" y="0"/>
                            <a:ext cx="188595" cy="199390"/>
                          </a:xfrm>
                          <a:prstGeom prst="rect">
                            <a:avLst/>
                          </a:prstGeom>
                        </wps:spPr>
                        <wps:txbx>
                          <w:txbxContent>
                            <w:p>
                              <w:pPr>
                                <w:spacing w:line="306" w:lineRule="exact" w:before="0"/>
                                <w:ind w:left="45" w:right="0" w:firstLine="0"/>
                                <w:jc w:val="left"/>
                                <w:rPr>
                                  <w:rFonts w:ascii="MS Gothic" w:hAnsi="MS Gothic"/>
                                  <w:sz w:val="24"/>
                                </w:rPr>
                              </w:pPr>
                              <w:r>
                                <w:rPr>
                                  <w:rFonts w:ascii="MS Gothic" w:hAnsi="MS Gothic"/>
                                  <w:w w:val="100"/>
                                  <w:sz w:val="24"/>
                                </w:rPr>
                                <w:t>✔</w:t>
                              </w:r>
                            </w:p>
                          </w:txbxContent>
                        </wps:txbx>
                        <wps:bodyPr wrap="square" lIns="0" tIns="0" rIns="0" bIns="0" rtlCol="0">
                          <a:noAutofit/>
                        </wps:bodyPr>
                      </wps:wsp>
                    </wpg:wgp>
                  </a:graphicData>
                </a:graphic>
              </wp:anchor>
            </w:drawing>
          </mc:Choice>
          <mc:Fallback>
            <w:pict>
              <v:group style="position:absolute;margin-left:415.259003pt;margin-top:8.967634pt;width:14.85pt;height:15.7pt;mso-position-horizontal-relative:page;mso-position-vertical-relative:paragraph;z-index:15734272" id="docshapegroup19" coordorigin="8305,179" coordsize="297,314">
                <v:rect style="position:absolute;left:8315;top:189;width:277;height:294" id="docshape20" filled="false" stroked="true" strokeweight="1.0pt" strokecolor="#000000">
                  <v:stroke dashstyle="solid"/>
                </v:rect>
                <v:shape style="position:absolute;left:8305;top:179;width:297;height:314" type="#_x0000_t202" id="docshape21" filled="false" stroked="false">
                  <v:textbox inset="0,0,0,0">
                    <w:txbxContent>
                      <w:p>
                        <w:pPr>
                          <w:spacing w:line="306" w:lineRule="exact" w:before="0"/>
                          <w:ind w:left="45" w:right="0" w:firstLine="0"/>
                          <w:jc w:val="left"/>
                          <w:rPr>
                            <w:rFonts w:ascii="MS Gothic" w:hAnsi="MS Gothic"/>
                            <w:sz w:val="24"/>
                          </w:rPr>
                        </w:pPr>
                        <w:r>
                          <w:rPr>
                            <w:rFonts w:ascii="MS Gothic" w:hAnsi="MS Gothic"/>
                            <w:w w:val="100"/>
                            <w:sz w:val="24"/>
                          </w:rPr>
                          <w:t>✔</w:t>
                        </w:r>
                      </w:p>
                    </w:txbxContent>
                  </v:textbox>
                  <w10:wrap type="none"/>
                </v:shape>
                <w10:wrap type="none"/>
              </v:group>
            </w:pict>
          </mc:Fallback>
        </mc:AlternateContent>
      </w:r>
      <w:r>
        <w:rPr>
          <w:color w:val="202020"/>
          <w:sz w:val="24"/>
        </w:rPr>
        <w:t>Continuous</w:t>
      </w:r>
      <w:r>
        <w:rPr>
          <w:color w:val="202020"/>
          <w:spacing w:val="-17"/>
          <w:sz w:val="24"/>
        </w:rPr>
        <w:t> </w:t>
      </w:r>
      <w:r>
        <w:rPr>
          <w:color w:val="202020"/>
          <w:sz w:val="24"/>
        </w:rPr>
        <w:t>Learning</w:t>
      </w:r>
      <w:r>
        <w:rPr>
          <w:color w:val="202020"/>
          <w:spacing w:val="-17"/>
          <w:sz w:val="24"/>
        </w:rPr>
        <w:t> </w:t>
      </w:r>
      <w:r>
        <w:rPr>
          <w:color w:val="202020"/>
          <w:sz w:val="24"/>
        </w:rPr>
        <w:t>&amp; </w:t>
      </w:r>
      <w:r>
        <w:rPr>
          <w:color w:val="202020"/>
          <w:spacing w:val="-2"/>
          <w:sz w:val="24"/>
        </w:rPr>
        <w:t>Improvement</w:t>
      </w:r>
    </w:p>
    <w:p>
      <w:pPr>
        <w:spacing w:line="348" w:lineRule="auto" w:before="131"/>
        <w:ind w:left="477" w:right="390" w:firstLine="0"/>
        <w:jc w:val="left"/>
        <w:rPr>
          <w:sz w:val="24"/>
        </w:rPr>
      </w:pPr>
      <w:r>
        <w:rPr/>
        <mc:AlternateContent>
          <mc:Choice Requires="wps">
            <w:drawing>
              <wp:anchor distT="0" distB="0" distL="0" distR="0" allowOverlap="1" layoutInCell="1" locked="0" behindDoc="0" simplePos="0" relativeHeight="15734784">
                <wp:simplePos x="0" y="0"/>
                <wp:positionH relativeFrom="page">
                  <wp:posOffset>5280139</wp:posOffset>
                </wp:positionH>
                <wp:positionV relativeFrom="paragraph">
                  <wp:posOffset>98705</wp:posOffset>
                </wp:positionV>
                <wp:extent cx="175895" cy="18669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15.759003pt;margin-top:7.772107pt;width:13.804pt;height:14.675pt;mso-position-horizontal-relative:page;mso-position-vertical-relative:paragraph;z-index:15734784" id="docshape22" filled="false" stroked="true" strokeweight="1.0pt" strokecolor="#000000">
                <v:stroke dashstyle="solid"/>
                <w10:wrap type="none"/>
              </v:rect>
            </w:pict>
          </mc:Fallback>
        </mc:AlternateContent>
      </w:r>
      <w:r>
        <w:rPr/>
        <mc:AlternateContent>
          <mc:Choice Requires="wps">
            <w:drawing>
              <wp:anchor distT="0" distB="0" distL="0" distR="0" allowOverlap="1" layoutInCell="1" locked="0" behindDoc="0" simplePos="0" relativeHeight="15735296">
                <wp:simplePos x="0" y="0"/>
                <wp:positionH relativeFrom="page">
                  <wp:posOffset>5280139</wp:posOffset>
                </wp:positionH>
                <wp:positionV relativeFrom="paragraph">
                  <wp:posOffset>351067</wp:posOffset>
                </wp:positionV>
                <wp:extent cx="175895" cy="18669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15.759003pt;margin-top:27.643106pt;width:13.804pt;height:14.675pt;mso-position-horizontal-relative:page;mso-position-vertical-relative:paragraph;z-index:15735296" id="docshape23" filled="false" stroked="true" strokeweight="1.0pt" strokecolor="#000000">
                <v:stroke dashstyle="solid"/>
                <w10:wrap type="none"/>
              </v:rect>
            </w:pict>
          </mc:Fallback>
        </mc:AlternateContent>
      </w:r>
      <w:r>
        <w:rPr/>
        <mc:AlternateContent>
          <mc:Choice Requires="wps">
            <w:drawing>
              <wp:anchor distT="0" distB="0" distL="0" distR="0" allowOverlap="1" layoutInCell="1" locked="0" behindDoc="0" simplePos="0" relativeHeight="15735808">
                <wp:simplePos x="0" y="0"/>
                <wp:positionH relativeFrom="page">
                  <wp:posOffset>5280139</wp:posOffset>
                </wp:positionH>
                <wp:positionV relativeFrom="paragraph">
                  <wp:posOffset>606705</wp:posOffset>
                </wp:positionV>
                <wp:extent cx="175895" cy="18669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15.759003pt;margin-top:47.772106pt;width:13.804pt;height:14.675pt;mso-position-horizontal-relative:page;mso-position-vertical-relative:paragraph;z-index:15735808" id="docshape24" filled="false" stroked="true" strokeweight="1.0pt" strokecolor="#000000">
                <v:stroke dashstyle="solid"/>
                <w10:wrap type="none"/>
              </v:rect>
            </w:pict>
          </mc:Fallback>
        </mc:AlternateContent>
      </w:r>
      <w:r>
        <w:rPr/>
        <mc:AlternateContent>
          <mc:Choice Requires="wps">
            <w:drawing>
              <wp:anchor distT="0" distB="0" distL="0" distR="0" allowOverlap="1" layoutInCell="1" locked="0" behindDoc="0" simplePos="0" relativeHeight="15736320">
                <wp:simplePos x="0" y="0"/>
                <wp:positionH relativeFrom="page">
                  <wp:posOffset>5280139</wp:posOffset>
                </wp:positionH>
                <wp:positionV relativeFrom="paragraph">
                  <wp:posOffset>860705</wp:posOffset>
                </wp:positionV>
                <wp:extent cx="175895" cy="18669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15.759003pt;margin-top:67.77211pt;width:13.804pt;height:14.675pt;mso-position-horizontal-relative:page;mso-position-vertical-relative:paragraph;z-index:15736320" id="docshape25" filled="false" stroked="true" strokeweight="1.0pt" strokecolor="#000000">
                <v:stroke dashstyle="solid"/>
                <w10:wrap type="none"/>
              </v:rect>
            </w:pict>
          </mc:Fallback>
        </mc:AlternateContent>
      </w:r>
      <w:r>
        <w:rPr/>
        <mc:AlternateContent>
          <mc:Choice Requires="wps">
            <w:drawing>
              <wp:anchor distT="0" distB="0" distL="0" distR="0" allowOverlap="1" layoutInCell="1" locked="0" behindDoc="0" simplePos="0" relativeHeight="15736832">
                <wp:simplePos x="0" y="0"/>
                <wp:positionH relativeFrom="page">
                  <wp:posOffset>5280139</wp:posOffset>
                </wp:positionH>
                <wp:positionV relativeFrom="paragraph">
                  <wp:posOffset>1114705</wp:posOffset>
                </wp:positionV>
                <wp:extent cx="175895" cy="18669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75895" cy="186690"/>
                        </a:xfrm>
                        <a:custGeom>
                          <a:avLst/>
                          <a:gdLst/>
                          <a:ahLst/>
                          <a:cxnLst/>
                          <a:rect l="l" t="t" r="r" b="b"/>
                          <a:pathLst>
                            <a:path w="175895" h="186690">
                              <a:moveTo>
                                <a:pt x="0" y="186372"/>
                              </a:moveTo>
                              <a:lnTo>
                                <a:pt x="175310" y="186372"/>
                              </a:lnTo>
                              <a:lnTo>
                                <a:pt x="175310" y="0"/>
                              </a:lnTo>
                              <a:lnTo>
                                <a:pt x="0" y="0"/>
                              </a:lnTo>
                              <a:lnTo>
                                <a:pt x="0" y="18637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15.759003pt;margin-top:87.77211pt;width:13.804pt;height:14.675pt;mso-position-horizontal-relative:page;mso-position-vertical-relative:paragraph;z-index:15736832" id="docshape26" filled="false" stroked="true" strokeweight="1.0pt" strokecolor="#000000">
                <v:stroke dashstyle="solid"/>
                <w10:wrap type="none"/>
              </v:rect>
            </w:pict>
          </mc:Fallback>
        </mc:AlternateContent>
      </w:r>
      <w:r>
        <w:rPr>
          <w:color w:val="202020"/>
          <w:sz w:val="24"/>
        </w:rPr>
        <w:t>Knowledge</w:t>
      </w:r>
      <w:r>
        <w:rPr>
          <w:color w:val="202020"/>
          <w:spacing w:val="-17"/>
          <w:sz w:val="24"/>
        </w:rPr>
        <w:t> </w:t>
      </w:r>
      <w:r>
        <w:rPr>
          <w:color w:val="202020"/>
          <w:sz w:val="24"/>
        </w:rPr>
        <w:t>Management Institutional Memory </w:t>
      </w:r>
      <w:r>
        <w:rPr>
          <w:color w:val="202020"/>
          <w:spacing w:val="-2"/>
          <w:sz w:val="24"/>
        </w:rPr>
        <w:t>Decision-Making</w:t>
      </w:r>
      <w:r>
        <w:rPr>
          <w:color w:val="202020"/>
          <w:spacing w:val="80"/>
          <w:sz w:val="24"/>
        </w:rPr>
        <w:t> </w:t>
      </w:r>
      <w:r>
        <w:rPr>
          <w:color w:val="202020"/>
          <w:sz w:val="24"/>
        </w:rPr>
        <w:t>Mission Resources</w:t>
      </w:r>
    </w:p>
    <w:p>
      <w:pPr>
        <w:spacing w:line="208" w:lineRule="auto" w:before="29"/>
        <w:ind w:left="477" w:right="0" w:firstLine="0"/>
        <w:jc w:val="left"/>
        <w:rPr>
          <w:sz w:val="24"/>
        </w:rPr>
      </w:pPr>
      <w:r>
        <w:rPr>
          <w:color w:val="202020"/>
          <w:sz w:val="24"/>
        </w:rPr>
        <w:t>CLA</w:t>
      </w:r>
      <w:r>
        <w:rPr>
          <w:color w:val="202020"/>
          <w:spacing w:val="-17"/>
          <w:sz w:val="24"/>
        </w:rPr>
        <w:t> </w:t>
      </w:r>
      <w:r>
        <w:rPr>
          <w:color w:val="202020"/>
          <w:sz w:val="24"/>
        </w:rPr>
        <w:t>in</w:t>
      </w:r>
      <w:r>
        <w:rPr>
          <w:color w:val="202020"/>
          <w:spacing w:val="-17"/>
          <w:sz w:val="24"/>
        </w:rPr>
        <w:t> </w:t>
      </w:r>
      <w:r>
        <w:rPr>
          <w:color w:val="202020"/>
          <w:sz w:val="24"/>
        </w:rPr>
        <w:t>Implementing </w:t>
      </w:r>
      <w:r>
        <w:rPr>
          <w:color w:val="202020"/>
          <w:spacing w:val="-2"/>
          <w:sz w:val="24"/>
        </w:rPr>
        <w:t>Mechanisms</w:t>
      </w:r>
    </w:p>
    <w:p>
      <w:pPr>
        <w:spacing w:after="0" w:line="208" w:lineRule="auto"/>
        <w:jc w:val="left"/>
        <w:rPr>
          <w:sz w:val="24"/>
        </w:rPr>
        <w:sectPr>
          <w:type w:val="continuous"/>
          <w:pgSz w:w="12240" w:h="15840"/>
          <w:pgMar w:top="540" w:bottom="280" w:left="620" w:right="520"/>
          <w:cols w:num="2" w:equalWidth="0">
            <w:col w:w="7536" w:space="40"/>
            <w:col w:w="3524"/>
          </w:cols>
        </w:sectPr>
      </w:pPr>
    </w:p>
    <w:p>
      <w:pPr>
        <w:pStyle w:val="Heading1"/>
        <w:numPr>
          <w:ilvl w:val="0"/>
          <w:numId w:val="1"/>
        </w:numPr>
        <w:tabs>
          <w:tab w:pos="624" w:val="left" w:leader="none"/>
        </w:tabs>
        <w:spacing w:line="240" w:lineRule="auto" w:before="65" w:after="0"/>
        <w:ind w:left="624" w:right="0" w:hanging="358"/>
        <w:jc w:val="left"/>
        <w:rPr>
          <w:color w:val="222222"/>
        </w:rPr>
      </w:pPr>
      <w:r>
        <w:rPr>
          <w:color w:val="222222"/>
        </w:rPr>
        <w:t>What</w:t>
      </w:r>
      <w:r>
        <w:rPr>
          <w:color w:val="222222"/>
          <w:spacing w:val="-2"/>
        </w:rPr>
        <w:t> </w:t>
      </w:r>
      <w:r>
        <w:rPr>
          <w:color w:val="222222"/>
        </w:rPr>
        <w:t>is</w:t>
      </w:r>
      <w:r>
        <w:rPr>
          <w:color w:val="222222"/>
          <w:spacing w:val="-1"/>
        </w:rPr>
        <w:t> </w:t>
      </w:r>
      <w:r>
        <w:rPr>
          <w:color w:val="222222"/>
        </w:rPr>
        <w:t>the</w:t>
      </w:r>
      <w:r>
        <w:rPr>
          <w:color w:val="222222"/>
          <w:spacing w:val="-1"/>
        </w:rPr>
        <w:t> </w:t>
      </w:r>
      <w:r>
        <w:rPr>
          <w:color w:val="222222"/>
        </w:rPr>
        <w:t>general</w:t>
      </w:r>
      <w:r>
        <w:rPr>
          <w:color w:val="222222"/>
          <w:spacing w:val="-1"/>
        </w:rPr>
        <w:t> </w:t>
      </w:r>
      <w:r>
        <w:rPr>
          <w:color w:val="222222"/>
        </w:rPr>
        <w:t>context</w:t>
      </w:r>
      <w:r>
        <w:rPr>
          <w:color w:val="222222"/>
          <w:spacing w:val="-1"/>
        </w:rPr>
        <w:t> </w:t>
      </w:r>
      <w:r>
        <w:rPr>
          <w:color w:val="222222"/>
        </w:rPr>
        <w:t>in</w:t>
      </w:r>
      <w:r>
        <w:rPr>
          <w:color w:val="222222"/>
          <w:spacing w:val="-2"/>
        </w:rPr>
        <w:t> </w:t>
      </w:r>
      <w:r>
        <w:rPr>
          <w:color w:val="222222"/>
        </w:rPr>
        <w:t>which</w:t>
      </w:r>
      <w:r>
        <w:rPr>
          <w:color w:val="222222"/>
          <w:spacing w:val="-1"/>
        </w:rPr>
        <w:t> </w:t>
      </w:r>
      <w:r>
        <w:rPr>
          <w:color w:val="222222"/>
        </w:rPr>
        <w:t>the</w:t>
      </w:r>
      <w:r>
        <w:rPr>
          <w:color w:val="222222"/>
          <w:spacing w:val="-1"/>
        </w:rPr>
        <w:t> </w:t>
      </w:r>
      <w:r>
        <w:rPr>
          <w:color w:val="222222"/>
        </w:rPr>
        <w:t>case</w:t>
      </w:r>
      <w:r>
        <w:rPr>
          <w:color w:val="222222"/>
          <w:spacing w:val="-1"/>
        </w:rPr>
        <w:t> </w:t>
      </w:r>
      <w:r>
        <w:rPr>
          <w:color w:val="222222"/>
        </w:rPr>
        <w:t>takes</w:t>
      </w:r>
      <w:r>
        <w:rPr>
          <w:color w:val="222222"/>
          <w:spacing w:val="-1"/>
        </w:rPr>
        <w:t> </w:t>
      </w:r>
      <w:r>
        <w:rPr>
          <w:color w:val="222222"/>
          <w:spacing w:val="-2"/>
        </w:rPr>
        <w:t>place?</w:t>
      </w:r>
    </w:p>
    <w:p>
      <w:pPr>
        <w:pStyle w:val="BodyText"/>
        <w:spacing w:before="8"/>
        <w:rPr>
          <w:b/>
          <w:sz w:val="12"/>
        </w:rPr>
      </w:pPr>
    </w:p>
    <w:p>
      <w:pPr>
        <w:pStyle w:val="BodyText"/>
        <w:spacing w:line="278" w:lineRule="auto" w:before="94"/>
        <w:ind w:left="296" w:right="431"/>
      </w:pPr>
      <w:r>
        <w:rPr/>
        <w:t>The Amalima program draws its name from the Ndebele word for the social contract by which families come together to help each other engage in productive activities</w:t>
      </w:r>
      <w:r>
        <w:rPr>
          <w:spacing w:val="-1"/>
        </w:rPr>
        <w:t> </w:t>
      </w:r>
      <w:r>
        <w:rPr/>
        <w:t>such as</w:t>
      </w:r>
      <w:r>
        <w:rPr>
          <w:spacing w:val="-1"/>
        </w:rPr>
        <w:t> </w:t>
      </w:r>
      <w:r>
        <w:rPr/>
        <w:t>land cultivation,</w:t>
      </w:r>
      <w:r>
        <w:rPr>
          <w:spacing w:val="-1"/>
        </w:rPr>
        <w:t> </w:t>
      </w:r>
      <w:r>
        <w:rPr/>
        <w:t>livestock</w:t>
      </w:r>
      <w:r>
        <w:rPr>
          <w:spacing w:val="-1"/>
        </w:rPr>
        <w:t> </w:t>
      </w:r>
      <w:r>
        <w:rPr/>
        <w:t>tending,</w:t>
      </w:r>
      <w:r>
        <w:rPr>
          <w:spacing w:val="-1"/>
        </w:rPr>
        <w:t> </w:t>
      </w:r>
      <w:r>
        <w:rPr/>
        <w:t>and asset</w:t>
      </w:r>
      <w:r>
        <w:rPr>
          <w:spacing w:val="-1"/>
        </w:rPr>
        <w:t> </w:t>
      </w:r>
      <w:r>
        <w:rPr/>
        <w:t>buildings.</w:t>
      </w:r>
      <w:r>
        <w:rPr>
          <w:spacing w:val="-1"/>
        </w:rPr>
        <w:t> </w:t>
      </w:r>
      <w:r>
        <w:rPr/>
        <w:t>The five-year,</w:t>
      </w:r>
      <w:r>
        <w:rPr>
          <w:spacing w:val="-4"/>
        </w:rPr>
        <w:t> </w:t>
      </w:r>
      <w:r>
        <w:rPr/>
        <w:t>USAID</w:t>
      </w:r>
      <w:r>
        <w:rPr>
          <w:spacing w:val="-3"/>
        </w:rPr>
        <w:t> </w:t>
      </w:r>
      <w:r>
        <w:rPr/>
        <w:t>Food</w:t>
      </w:r>
      <w:r>
        <w:rPr>
          <w:spacing w:val="-3"/>
        </w:rPr>
        <w:t> </w:t>
      </w:r>
      <w:r>
        <w:rPr/>
        <w:t>for</w:t>
      </w:r>
      <w:r>
        <w:rPr>
          <w:spacing w:val="-3"/>
        </w:rPr>
        <w:t> </w:t>
      </w:r>
      <w:r>
        <w:rPr/>
        <w:t>Peace</w:t>
      </w:r>
      <w:r>
        <w:rPr>
          <w:spacing w:val="-3"/>
        </w:rPr>
        <w:t> </w:t>
      </w:r>
      <w:r>
        <w:rPr/>
        <w:t>Development</w:t>
      </w:r>
      <w:r>
        <w:rPr>
          <w:spacing w:val="-4"/>
        </w:rPr>
        <w:t> </w:t>
      </w:r>
      <w:r>
        <w:rPr/>
        <w:t>Food</w:t>
      </w:r>
      <w:r>
        <w:rPr>
          <w:spacing w:val="-3"/>
        </w:rPr>
        <w:t> </w:t>
      </w:r>
      <w:r>
        <w:rPr/>
        <w:t>Assistance</w:t>
      </w:r>
      <w:r>
        <w:rPr>
          <w:spacing w:val="-3"/>
        </w:rPr>
        <w:t> </w:t>
      </w:r>
      <w:r>
        <w:rPr/>
        <w:t>Program,</w:t>
      </w:r>
      <w:r>
        <w:rPr>
          <w:spacing w:val="-4"/>
        </w:rPr>
        <w:t> </w:t>
      </w:r>
      <w:r>
        <w:rPr/>
        <w:t>led</w:t>
      </w:r>
      <w:r>
        <w:rPr>
          <w:spacing w:val="-3"/>
        </w:rPr>
        <w:t> </w:t>
      </w:r>
      <w:r>
        <w:rPr/>
        <w:t>by</w:t>
      </w:r>
      <w:r>
        <w:rPr>
          <w:spacing w:val="-4"/>
        </w:rPr>
        <w:t> </w:t>
      </w:r>
      <w:r>
        <w:rPr/>
        <w:t>CNFA,</w:t>
      </w:r>
      <w:r>
        <w:rPr>
          <w:spacing w:val="-4"/>
        </w:rPr>
        <w:t> </w:t>
      </w:r>
      <w:r>
        <w:rPr/>
        <w:t>builds</w:t>
      </w:r>
      <w:r>
        <w:rPr>
          <w:spacing w:val="-4"/>
        </w:rPr>
        <w:t> </w:t>
      </w:r>
      <w:r>
        <w:rPr/>
        <w:t>on</w:t>
      </w:r>
      <w:r>
        <w:rPr>
          <w:spacing w:val="-3"/>
        </w:rPr>
        <w:t> </w:t>
      </w:r>
      <w:r>
        <w:rPr/>
        <w:t>existing</w:t>
      </w:r>
      <w:r>
        <w:rPr>
          <w:spacing w:val="-3"/>
        </w:rPr>
        <w:t> </w:t>
      </w:r>
      <w:r>
        <w:rPr/>
        <w:t>communal initiatives to sustainably improve household food and nutrition security by strengthening access to and availability of food, community resilience to shocks, and nutrition and health among mothers and children in western Zimbabwe.</w:t>
      </w:r>
    </w:p>
    <w:p>
      <w:pPr>
        <w:pStyle w:val="BodyText"/>
        <w:spacing w:before="10"/>
        <w:rPr>
          <w:sz w:val="22"/>
        </w:rPr>
      </w:pPr>
    </w:p>
    <w:p>
      <w:pPr>
        <w:pStyle w:val="BodyText"/>
        <w:spacing w:line="278" w:lineRule="auto"/>
        <w:ind w:left="296" w:right="431"/>
      </w:pPr>
      <w:r>
        <w:rPr/>
        <w:t>In these patriarchal communities, men exercise significant influence over mothers' ability to feed children and the related choices mothers make as caregivers. Very little, if any, prior research into Zimbabwean men’s involvement with</w:t>
      </w:r>
      <w:r>
        <w:rPr>
          <w:spacing w:val="-3"/>
        </w:rPr>
        <w:t> </w:t>
      </w:r>
      <w:r>
        <w:rPr/>
        <w:t>IYCF</w:t>
      </w:r>
      <w:r>
        <w:rPr>
          <w:spacing w:val="-3"/>
        </w:rPr>
        <w:t> </w:t>
      </w:r>
      <w:r>
        <w:rPr/>
        <w:t>existed</w:t>
      </w:r>
      <w:r>
        <w:rPr>
          <w:spacing w:val="-2"/>
        </w:rPr>
        <w:t> </w:t>
      </w:r>
      <w:r>
        <w:rPr/>
        <w:t>prior</w:t>
      </w:r>
      <w:r>
        <w:rPr>
          <w:spacing w:val="-3"/>
        </w:rPr>
        <w:t> </w:t>
      </w:r>
      <w:r>
        <w:rPr/>
        <w:t>to</w:t>
      </w:r>
      <w:r>
        <w:rPr>
          <w:spacing w:val="-2"/>
        </w:rPr>
        <w:t> </w:t>
      </w:r>
      <w:r>
        <w:rPr/>
        <w:t>our</w:t>
      </w:r>
      <w:r>
        <w:rPr>
          <w:spacing w:val="-2"/>
        </w:rPr>
        <w:t> </w:t>
      </w:r>
      <w:r>
        <w:rPr/>
        <w:t>program’s</w:t>
      </w:r>
      <w:r>
        <w:rPr>
          <w:spacing w:val="-3"/>
        </w:rPr>
        <w:t> </w:t>
      </w:r>
      <w:r>
        <w:rPr/>
        <w:t>launch,</w:t>
      </w:r>
      <w:r>
        <w:rPr>
          <w:spacing w:val="-3"/>
        </w:rPr>
        <w:t> </w:t>
      </w:r>
      <w:r>
        <w:rPr/>
        <w:t>so</w:t>
      </w:r>
      <w:r>
        <w:rPr>
          <w:spacing w:val="-2"/>
        </w:rPr>
        <w:t> </w:t>
      </w:r>
      <w:r>
        <w:rPr/>
        <w:t>we</w:t>
      </w:r>
      <w:r>
        <w:rPr>
          <w:spacing w:val="-3"/>
        </w:rPr>
        <w:t> </w:t>
      </w:r>
      <w:r>
        <w:rPr/>
        <w:t>conducted</w:t>
      </w:r>
      <w:r>
        <w:rPr>
          <w:spacing w:val="-2"/>
        </w:rPr>
        <w:t> </w:t>
      </w:r>
      <w:r>
        <w:rPr/>
        <w:t>formative</w:t>
      </w:r>
      <w:r>
        <w:rPr>
          <w:spacing w:val="-2"/>
        </w:rPr>
        <w:t> </w:t>
      </w:r>
      <w:r>
        <w:rPr/>
        <w:t>research</w:t>
      </w:r>
      <w:r>
        <w:rPr>
          <w:spacing w:val="-2"/>
        </w:rPr>
        <w:t> </w:t>
      </w:r>
      <w:r>
        <w:rPr/>
        <w:t>with</w:t>
      </w:r>
      <w:r>
        <w:rPr>
          <w:spacing w:val="-3"/>
        </w:rPr>
        <w:t> </w:t>
      </w:r>
      <w:r>
        <w:rPr/>
        <w:t>caregivers</w:t>
      </w:r>
      <w:r>
        <w:rPr>
          <w:spacing w:val="-3"/>
        </w:rPr>
        <w:t> </w:t>
      </w:r>
      <w:r>
        <w:rPr/>
        <w:t>which</w:t>
      </w:r>
      <w:r>
        <w:rPr>
          <w:spacing w:val="-3"/>
        </w:rPr>
        <w:t> </w:t>
      </w:r>
      <w:r>
        <w:rPr/>
        <w:t>revealed the direct and indirect impact of men. The learnings from this research informed the development of a behavior change strategy and approach that reached caregivers—generally women—through care groups and home counseling visits. These activities were intended to include men as a secondary audience.</w:t>
      </w:r>
    </w:p>
    <w:p>
      <w:pPr>
        <w:pStyle w:val="BodyText"/>
        <w:spacing w:before="10"/>
        <w:rPr>
          <w:sz w:val="22"/>
        </w:rPr>
      </w:pPr>
    </w:p>
    <w:p>
      <w:pPr>
        <w:pStyle w:val="BodyText"/>
        <w:spacing w:line="278" w:lineRule="auto"/>
        <w:ind w:left="296" w:right="552"/>
        <w:jc w:val="both"/>
      </w:pPr>
      <w:r>
        <w:rPr/>
        <w:t>Two</w:t>
      </w:r>
      <w:r>
        <w:rPr>
          <w:spacing w:val="-3"/>
        </w:rPr>
        <w:t> </w:t>
      </w:r>
      <w:r>
        <w:rPr/>
        <w:t>years</w:t>
      </w:r>
      <w:r>
        <w:rPr>
          <w:spacing w:val="-3"/>
        </w:rPr>
        <w:t> </w:t>
      </w:r>
      <w:r>
        <w:rPr/>
        <w:t>into</w:t>
      </w:r>
      <w:r>
        <w:rPr>
          <w:spacing w:val="-2"/>
        </w:rPr>
        <w:t> </w:t>
      </w:r>
      <w:r>
        <w:rPr/>
        <w:t>initial</w:t>
      </w:r>
      <w:r>
        <w:rPr>
          <w:spacing w:val="-2"/>
        </w:rPr>
        <w:t> </w:t>
      </w:r>
      <w:r>
        <w:rPr/>
        <w:t>program</w:t>
      </w:r>
      <w:r>
        <w:rPr>
          <w:spacing w:val="-2"/>
        </w:rPr>
        <w:t> </w:t>
      </w:r>
      <w:r>
        <w:rPr/>
        <w:t>implementation,</w:t>
      </w:r>
      <w:r>
        <w:rPr>
          <w:spacing w:val="-3"/>
        </w:rPr>
        <w:t> </w:t>
      </w:r>
      <w:r>
        <w:rPr/>
        <w:t>activities</w:t>
      </w:r>
      <w:r>
        <w:rPr>
          <w:spacing w:val="-3"/>
        </w:rPr>
        <w:t> </w:t>
      </w:r>
      <w:r>
        <w:rPr/>
        <w:t>were</w:t>
      </w:r>
      <w:r>
        <w:rPr>
          <w:spacing w:val="-2"/>
        </w:rPr>
        <w:t> </w:t>
      </w:r>
      <w:r>
        <w:rPr/>
        <w:t>having</w:t>
      </w:r>
      <w:r>
        <w:rPr>
          <w:spacing w:val="-2"/>
        </w:rPr>
        <w:t> </w:t>
      </w:r>
      <w:r>
        <w:rPr/>
        <w:t>a</w:t>
      </w:r>
      <w:r>
        <w:rPr>
          <w:spacing w:val="-2"/>
        </w:rPr>
        <w:t> </w:t>
      </w:r>
      <w:r>
        <w:rPr/>
        <w:t>positive</w:t>
      </w:r>
      <w:r>
        <w:rPr>
          <w:spacing w:val="-2"/>
        </w:rPr>
        <w:t> </w:t>
      </w:r>
      <w:r>
        <w:rPr/>
        <w:t>impact</w:t>
      </w:r>
      <w:r>
        <w:rPr>
          <w:spacing w:val="-3"/>
        </w:rPr>
        <w:t> </w:t>
      </w:r>
      <w:r>
        <w:rPr/>
        <w:t>and</w:t>
      </w:r>
      <w:r>
        <w:rPr>
          <w:spacing w:val="-2"/>
        </w:rPr>
        <w:t> </w:t>
      </w:r>
      <w:r>
        <w:rPr/>
        <w:t>uptake</w:t>
      </w:r>
      <w:r>
        <w:rPr>
          <w:spacing w:val="-2"/>
        </w:rPr>
        <w:t> </w:t>
      </w:r>
      <w:r>
        <w:rPr/>
        <w:t>was</w:t>
      </w:r>
      <w:r>
        <w:rPr>
          <w:spacing w:val="-3"/>
        </w:rPr>
        <w:t> </w:t>
      </w:r>
      <w:r>
        <w:rPr/>
        <w:t>improving</w:t>
      </w:r>
      <w:r>
        <w:rPr>
          <w:spacing w:val="-2"/>
        </w:rPr>
        <w:t> </w:t>
      </w:r>
      <w:r>
        <w:rPr/>
        <w:t>for key</w:t>
      </w:r>
      <w:r>
        <w:rPr>
          <w:spacing w:val="-4"/>
        </w:rPr>
        <w:t> </w:t>
      </w:r>
      <w:r>
        <w:rPr/>
        <w:t>promoted</w:t>
      </w:r>
      <w:r>
        <w:rPr>
          <w:spacing w:val="-3"/>
        </w:rPr>
        <w:t> </w:t>
      </w:r>
      <w:r>
        <w:rPr/>
        <w:t>behaviors.</w:t>
      </w:r>
      <w:r>
        <w:rPr>
          <w:spacing w:val="-4"/>
        </w:rPr>
        <w:t> </w:t>
      </w:r>
      <w:r>
        <w:rPr/>
        <w:t>For</w:t>
      </w:r>
      <w:r>
        <w:rPr>
          <w:spacing w:val="-3"/>
        </w:rPr>
        <w:t> </w:t>
      </w:r>
      <w:r>
        <w:rPr/>
        <w:t>example,</w:t>
      </w:r>
      <w:r>
        <w:rPr>
          <w:spacing w:val="-4"/>
        </w:rPr>
        <w:t> </w:t>
      </w:r>
      <w:r>
        <w:rPr/>
        <w:t>the</w:t>
      </w:r>
      <w:r>
        <w:rPr>
          <w:spacing w:val="-3"/>
        </w:rPr>
        <w:t> </w:t>
      </w:r>
      <w:r>
        <w:rPr/>
        <w:t>percentage</w:t>
      </w:r>
      <w:r>
        <w:rPr>
          <w:spacing w:val="-3"/>
        </w:rPr>
        <w:t> </w:t>
      </w:r>
      <w:r>
        <w:rPr/>
        <w:t>of</w:t>
      </w:r>
      <w:r>
        <w:rPr>
          <w:spacing w:val="-4"/>
        </w:rPr>
        <w:t> </w:t>
      </w:r>
      <w:r>
        <w:rPr/>
        <w:t>mothers</w:t>
      </w:r>
      <w:r>
        <w:rPr>
          <w:spacing w:val="-4"/>
        </w:rPr>
        <w:t> </w:t>
      </w:r>
      <w:r>
        <w:rPr/>
        <w:t>reporting</w:t>
      </w:r>
      <w:r>
        <w:rPr>
          <w:spacing w:val="-3"/>
        </w:rPr>
        <w:t> </w:t>
      </w:r>
      <w:r>
        <w:rPr/>
        <w:t>that</w:t>
      </w:r>
      <w:r>
        <w:rPr>
          <w:spacing w:val="-4"/>
        </w:rPr>
        <w:t> </w:t>
      </w:r>
      <w:r>
        <w:rPr/>
        <w:t>they</w:t>
      </w:r>
      <w:r>
        <w:rPr>
          <w:spacing w:val="-4"/>
        </w:rPr>
        <w:t> </w:t>
      </w:r>
      <w:r>
        <w:rPr/>
        <w:t>were</w:t>
      </w:r>
      <w:r>
        <w:rPr>
          <w:spacing w:val="-3"/>
        </w:rPr>
        <w:t> </w:t>
      </w:r>
      <w:r>
        <w:rPr/>
        <w:t>exclusively</w:t>
      </w:r>
      <w:r>
        <w:rPr>
          <w:spacing w:val="-4"/>
        </w:rPr>
        <w:t> </w:t>
      </w:r>
      <w:r>
        <w:rPr/>
        <w:t>breastfeeding increased from 44.9% to 84.2% over a two-year period.</w:t>
      </w:r>
    </w:p>
    <w:p>
      <w:pPr>
        <w:pStyle w:val="BodyText"/>
        <w:rPr>
          <w:sz w:val="23"/>
        </w:rPr>
      </w:pPr>
    </w:p>
    <w:p>
      <w:pPr>
        <w:pStyle w:val="BodyText"/>
        <w:spacing w:line="278" w:lineRule="auto"/>
        <w:ind w:left="296" w:right="431"/>
      </w:pPr>
      <w:r>
        <w:rPr/>
        <w:t>However,</w:t>
      </w:r>
      <w:r>
        <w:rPr>
          <w:spacing w:val="-3"/>
        </w:rPr>
        <w:t> </w:t>
      </w:r>
      <w:r>
        <w:rPr/>
        <w:t>the</w:t>
      </w:r>
      <w:r>
        <w:rPr>
          <w:spacing w:val="-2"/>
        </w:rPr>
        <w:t> </w:t>
      </w:r>
      <w:r>
        <w:rPr/>
        <w:t>same</w:t>
      </w:r>
      <w:r>
        <w:rPr>
          <w:spacing w:val="-2"/>
        </w:rPr>
        <w:t> </w:t>
      </w:r>
      <w:r>
        <w:rPr/>
        <w:t>survey</w:t>
      </w:r>
      <w:r>
        <w:rPr>
          <w:spacing w:val="-3"/>
        </w:rPr>
        <w:t> </w:t>
      </w:r>
      <w:r>
        <w:rPr/>
        <w:t>found</w:t>
      </w:r>
      <w:r>
        <w:rPr>
          <w:spacing w:val="-2"/>
        </w:rPr>
        <w:t> </w:t>
      </w:r>
      <w:r>
        <w:rPr/>
        <w:t>that</w:t>
      </w:r>
      <w:r>
        <w:rPr>
          <w:spacing w:val="-3"/>
        </w:rPr>
        <w:t> </w:t>
      </w:r>
      <w:r>
        <w:rPr/>
        <w:t>quality</w:t>
      </w:r>
      <w:r>
        <w:rPr>
          <w:spacing w:val="-3"/>
        </w:rPr>
        <w:t> </w:t>
      </w:r>
      <w:r>
        <w:rPr/>
        <w:t>of</w:t>
      </w:r>
      <w:r>
        <w:rPr>
          <w:spacing w:val="-3"/>
        </w:rPr>
        <w:t> </w:t>
      </w:r>
      <w:r>
        <w:rPr/>
        <w:t>individual</w:t>
      </w:r>
      <w:r>
        <w:rPr>
          <w:spacing w:val="-2"/>
        </w:rPr>
        <w:t> </w:t>
      </w:r>
      <w:r>
        <w:rPr/>
        <w:t>breastfeeding</w:t>
      </w:r>
      <w:r>
        <w:rPr>
          <w:spacing w:val="-2"/>
        </w:rPr>
        <w:t> </w:t>
      </w:r>
      <w:r>
        <w:rPr/>
        <w:t>sessions</w:t>
      </w:r>
      <w:r>
        <w:rPr>
          <w:spacing w:val="-3"/>
        </w:rPr>
        <w:t> </w:t>
      </w:r>
      <w:r>
        <w:rPr/>
        <w:t>had</w:t>
      </w:r>
      <w:r>
        <w:rPr>
          <w:spacing w:val="-2"/>
        </w:rPr>
        <w:t> </w:t>
      </w:r>
      <w:r>
        <w:rPr/>
        <w:t>not</w:t>
      </w:r>
      <w:r>
        <w:rPr>
          <w:spacing w:val="-3"/>
        </w:rPr>
        <w:t> </w:t>
      </w:r>
      <w:r>
        <w:rPr/>
        <w:t>improved.</w:t>
      </w:r>
      <w:r>
        <w:rPr>
          <w:spacing w:val="-3"/>
        </w:rPr>
        <w:t> </w:t>
      </w:r>
      <w:r>
        <w:rPr/>
        <w:t>As</w:t>
      </w:r>
      <w:r>
        <w:rPr>
          <w:spacing w:val="-2"/>
        </w:rPr>
        <w:t> </w:t>
      </w:r>
      <w:r>
        <w:rPr/>
        <w:t>was</w:t>
      </w:r>
      <w:r>
        <w:rPr>
          <w:spacing w:val="-3"/>
        </w:rPr>
        <w:t> </w:t>
      </w:r>
      <w:r>
        <w:rPr/>
        <w:t>found</w:t>
      </w:r>
      <w:r>
        <w:rPr>
          <w:spacing w:val="-2"/>
        </w:rPr>
        <w:t> </w:t>
      </w:r>
      <w:r>
        <w:rPr/>
        <w:t>by the formative research, only half of mothers breastfed for at least 20 minutes, denying infants the nutritional and satiety benefits of the higher-fat hind milk available with longer feeding sessions. While our formative research showed</w:t>
      </w:r>
      <w:r>
        <w:rPr>
          <w:spacing w:val="-1"/>
        </w:rPr>
        <w:t> </w:t>
      </w:r>
      <w:r>
        <w:rPr/>
        <w:t>that</w:t>
      </w:r>
      <w:r>
        <w:rPr>
          <w:spacing w:val="-2"/>
        </w:rPr>
        <w:t> </w:t>
      </w:r>
      <w:r>
        <w:rPr/>
        <w:t>women</w:t>
      </w:r>
      <w:r>
        <w:rPr>
          <w:spacing w:val="-1"/>
        </w:rPr>
        <w:t> </w:t>
      </w:r>
      <w:r>
        <w:rPr/>
        <w:t>knew</w:t>
      </w:r>
      <w:r>
        <w:rPr>
          <w:spacing w:val="-1"/>
        </w:rPr>
        <w:t> </w:t>
      </w:r>
      <w:r>
        <w:rPr/>
        <w:t>the</w:t>
      </w:r>
      <w:r>
        <w:rPr>
          <w:spacing w:val="-1"/>
        </w:rPr>
        <w:t> </w:t>
      </w:r>
      <w:r>
        <w:rPr/>
        <w:t>optimal</w:t>
      </w:r>
      <w:r>
        <w:rPr>
          <w:spacing w:val="-1"/>
        </w:rPr>
        <w:t> </w:t>
      </w:r>
      <w:r>
        <w:rPr/>
        <w:t>amount</w:t>
      </w:r>
      <w:r>
        <w:rPr>
          <w:spacing w:val="-2"/>
        </w:rPr>
        <w:t> </w:t>
      </w:r>
      <w:r>
        <w:rPr/>
        <w:t>of</w:t>
      </w:r>
      <w:r>
        <w:rPr>
          <w:spacing w:val="-2"/>
        </w:rPr>
        <w:t> </w:t>
      </w:r>
      <w:r>
        <w:rPr/>
        <w:t>time</w:t>
      </w:r>
      <w:r>
        <w:rPr>
          <w:spacing w:val="-1"/>
        </w:rPr>
        <w:t> </w:t>
      </w:r>
      <w:r>
        <w:rPr/>
        <w:t>to</w:t>
      </w:r>
      <w:r>
        <w:rPr>
          <w:spacing w:val="-1"/>
        </w:rPr>
        <w:t> </w:t>
      </w:r>
      <w:r>
        <w:rPr/>
        <w:t>breastfeed</w:t>
      </w:r>
      <w:r>
        <w:rPr>
          <w:spacing w:val="-1"/>
        </w:rPr>
        <w:t> </w:t>
      </w:r>
      <w:r>
        <w:rPr/>
        <w:t>at</w:t>
      </w:r>
      <w:r>
        <w:rPr>
          <w:spacing w:val="-2"/>
        </w:rPr>
        <w:t> </w:t>
      </w:r>
      <w:r>
        <w:rPr/>
        <w:t>each</w:t>
      </w:r>
      <w:r>
        <w:rPr>
          <w:spacing w:val="-1"/>
        </w:rPr>
        <w:t> </w:t>
      </w:r>
      <w:r>
        <w:rPr/>
        <w:t>session,</w:t>
      </w:r>
      <w:r>
        <w:rPr>
          <w:spacing w:val="-2"/>
        </w:rPr>
        <w:t> </w:t>
      </w:r>
      <w:r>
        <w:rPr/>
        <w:t>that</w:t>
      </w:r>
      <w:r>
        <w:rPr>
          <w:spacing w:val="-2"/>
        </w:rPr>
        <w:t> </w:t>
      </w:r>
      <w:r>
        <w:rPr/>
        <w:t>knowledge</w:t>
      </w:r>
      <w:r>
        <w:rPr>
          <w:spacing w:val="-1"/>
        </w:rPr>
        <w:t> </w:t>
      </w:r>
      <w:r>
        <w:rPr/>
        <w:t>did</w:t>
      </w:r>
      <w:r>
        <w:rPr>
          <w:spacing w:val="-1"/>
        </w:rPr>
        <w:t> </w:t>
      </w:r>
      <w:r>
        <w:rPr/>
        <w:t>not</w:t>
      </w:r>
      <w:r>
        <w:rPr>
          <w:spacing w:val="-2"/>
        </w:rPr>
        <w:t> </w:t>
      </w:r>
      <w:r>
        <w:rPr/>
        <w:t>translate into behavior, even after our intervention. As found previously, the reason women shortened sessions was because men thought these mothers were being lazy instead of “productive” if they sat to breastfeed for the proper time.</w:t>
      </w:r>
    </w:p>
    <w:p>
      <w:pPr>
        <w:pStyle w:val="BodyText"/>
        <w:spacing w:before="9"/>
        <w:rPr>
          <w:sz w:val="22"/>
        </w:rPr>
      </w:pPr>
    </w:p>
    <w:p>
      <w:pPr>
        <w:pStyle w:val="BodyText"/>
        <w:spacing w:line="278" w:lineRule="auto"/>
        <w:ind w:left="296" w:right="367"/>
      </w:pPr>
      <w:r>
        <w:rPr/>
        <w:t>Our assumption that men would be supportive, even if not directly targeted, was wrong. Review of program data confirmed that male participation in care group and home visit activities was low. Male participation had been</w:t>
      </w:r>
      <w:r>
        <w:rPr>
          <w:spacing w:val="40"/>
        </w:rPr>
        <w:t> </w:t>
      </w:r>
      <w:r>
        <w:rPr/>
        <w:t>identified</w:t>
      </w:r>
      <w:r>
        <w:rPr>
          <w:spacing w:val="-2"/>
        </w:rPr>
        <w:t> </w:t>
      </w:r>
      <w:r>
        <w:rPr/>
        <w:t>as</w:t>
      </w:r>
      <w:r>
        <w:rPr>
          <w:spacing w:val="-3"/>
        </w:rPr>
        <w:t> </w:t>
      </w:r>
      <w:r>
        <w:rPr/>
        <w:t>crucial</w:t>
      </w:r>
      <w:r>
        <w:rPr>
          <w:spacing w:val="-2"/>
        </w:rPr>
        <w:t> </w:t>
      </w:r>
      <w:r>
        <w:rPr/>
        <w:t>to</w:t>
      </w:r>
      <w:r>
        <w:rPr>
          <w:spacing w:val="-2"/>
        </w:rPr>
        <w:t> </w:t>
      </w:r>
      <w:r>
        <w:rPr/>
        <w:t>achieving</w:t>
      </w:r>
      <w:r>
        <w:rPr>
          <w:spacing w:val="-2"/>
        </w:rPr>
        <w:t> </w:t>
      </w:r>
      <w:r>
        <w:rPr/>
        <w:t>impact,</w:t>
      </w:r>
      <w:r>
        <w:rPr>
          <w:spacing w:val="-3"/>
        </w:rPr>
        <w:t> </w:t>
      </w:r>
      <w:r>
        <w:rPr/>
        <w:t>and</w:t>
      </w:r>
      <w:r>
        <w:rPr>
          <w:spacing w:val="-2"/>
        </w:rPr>
        <w:t> </w:t>
      </w:r>
      <w:r>
        <w:rPr/>
        <w:t>the</w:t>
      </w:r>
      <w:r>
        <w:rPr>
          <w:spacing w:val="-2"/>
        </w:rPr>
        <w:t> </w:t>
      </w:r>
      <w:r>
        <w:rPr/>
        <w:t>program</w:t>
      </w:r>
      <w:r>
        <w:rPr>
          <w:spacing w:val="-2"/>
        </w:rPr>
        <w:t> </w:t>
      </w:r>
      <w:r>
        <w:rPr/>
        <w:t>needed</w:t>
      </w:r>
      <w:r>
        <w:rPr>
          <w:spacing w:val="-2"/>
        </w:rPr>
        <w:t> </w:t>
      </w:r>
      <w:r>
        <w:rPr/>
        <w:t>to</w:t>
      </w:r>
      <w:r>
        <w:rPr>
          <w:spacing w:val="-2"/>
        </w:rPr>
        <w:t> </w:t>
      </w:r>
      <w:r>
        <w:rPr/>
        <w:t>develop</w:t>
      </w:r>
      <w:r>
        <w:rPr>
          <w:spacing w:val="-2"/>
        </w:rPr>
        <w:t> </w:t>
      </w:r>
      <w:r>
        <w:rPr/>
        <w:t>a</w:t>
      </w:r>
      <w:r>
        <w:rPr>
          <w:spacing w:val="-2"/>
        </w:rPr>
        <w:t> </w:t>
      </w:r>
      <w:r>
        <w:rPr/>
        <w:t>better</w:t>
      </w:r>
      <w:r>
        <w:rPr>
          <w:spacing w:val="-2"/>
        </w:rPr>
        <w:t> </w:t>
      </w:r>
      <w:r>
        <w:rPr/>
        <w:t>strategy</w:t>
      </w:r>
      <w:r>
        <w:rPr>
          <w:spacing w:val="-3"/>
        </w:rPr>
        <w:t> </w:t>
      </w:r>
      <w:r>
        <w:rPr/>
        <w:t>to</w:t>
      </w:r>
      <w:r>
        <w:rPr>
          <w:spacing w:val="-2"/>
        </w:rPr>
        <w:t> </w:t>
      </w:r>
      <w:r>
        <w:rPr/>
        <w:t>directly</w:t>
      </w:r>
      <w:r>
        <w:rPr>
          <w:spacing w:val="-3"/>
        </w:rPr>
        <w:t> </w:t>
      </w:r>
      <w:r>
        <w:rPr/>
        <w:t>engage</w:t>
      </w:r>
      <w:r>
        <w:rPr>
          <w:spacing w:val="-2"/>
        </w:rPr>
        <w:t> </w:t>
      </w:r>
      <w:r>
        <w:rPr/>
        <w:t>them.</w:t>
      </w:r>
    </w:p>
    <w:p>
      <w:pPr>
        <w:pStyle w:val="BodyText"/>
      </w:pPr>
    </w:p>
    <w:p>
      <w:pPr>
        <w:pStyle w:val="BodyText"/>
      </w:pPr>
    </w:p>
    <w:p>
      <w:pPr>
        <w:pStyle w:val="BodyText"/>
      </w:pPr>
    </w:p>
    <w:p>
      <w:pPr>
        <w:pStyle w:val="BodyText"/>
        <w:spacing w:before="5"/>
      </w:pPr>
    </w:p>
    <w:p>
      <w:pPr>
        <w:pStyle w:val="Heading1"/>
        <w:numPr>
          <w:ilvl w:val="0"/>
          <w:numId w:val="1"/>
        </w:numPr>
        <w:tabs>
          <w:tab w:pos="621" w:val="left" w:leader="none"/>
        </w:tabs>
        <w:spacing w:line="240" w:lineRule="auto" w:before="92" w:after="0"/>
        <w:ind w:left="621" w:right="0" w:hanging="358"/>
        <w:jc w:val="left"/>
        <w:rPr>
          <w:color w:val="222222"/>
        </w:rPr>
      </w:pPr>
      <w:r>
        <w:rPr>
          <w:color w:val="222222"/>
        </w:rPr>
        <w:t>Why</w:t>
      </w:r>
      <w:r>
        <w:rPr>
          <w:color w:val="222222"/>
          <w:spacing w:val="-2"/>
        </w:rPr>
        <w:t> </w:t>
      </w:r>
      <w:r>
        <w:rPr>
          <w:color w:val="222222"/>
        </w:rPr>
        <w:t>did</w:t>
      </w:r>
      <w:r>
        <w:rPr>
          <w:color w:val="222222"/>
          <w:spacing w:val="-1"/>
        </w:rPr>
        <w:t> </w:t>
      </w:r>
      <w:r>
        <w:rPr>
          <w:color w:val="222222"/>
        </w:rPr>
        <w:t>you</w:t>
      </w:r>
      <w:r>
        <w:rPr>
          <w:color w:val="222222"/>
          <w:spacing w:val="-2"/>
        </w:rPr>
        <w:t> </w:t>
      </w:r>
      <w:r>
        <w:rPr>
          <w:color w:val="222222"/>
        </w:rPr>
        <w:t>use</w:t>
      </w:r>
      <w:r>
        <w:rPr>
          <w:color w:val="222222"/>
          <w:spacing w:val="-2"/>
        </w:rPr>
        <w:t> </w:t>
      </w:r>
      <w:r>
        <w:rPr>
          <w:color w:val="222222"/>
        </w:rPr>
        <w:t>a</w:t>
      </w:r>
      <w:r>
        <w:rPr>
          <w:color w:val="222222"/>
          <w:spacing w:val="-2"/>
        </w:rPr>
        <w:t> </w:t>
      </w:r>
      <w:r>
        <w:rPr>
          <w:color w:val="222222"/>
        </w:rPr>
        <w:t>collaborating,</w:t>
      </w:r>
      <w:r>
        <w:rPr>
          <w:color w:val="222222"/>
          <w:spacing w:val="-2"/>
        </w:rPr>
        <w:t> </w:t>
      </w:r>
      <w:r>
        <w:rPr>
          <w:color w:val="222222"/>
        </w:rPr>
        <w:t>learning,</w:t>
      </w:r>
      <w:r>
        <w:rPr>
          <w:color w:val="222222"/>
          <w:spacing w:val="-1"/>
        </w:rPr>
        <w:t> </w:t>
      </w:r>
      <w:r>
        <w:rPr>
          <w:color w:val="222222"/>
        </w:rPr>
        <w:t>and</w:t>
      </w:r>
      <w:r>
        <w:rPr>
          <w:color w:val="222222"/>
          <w:spacing w:val="-2"/>
        </w:rPr>
        <w:t> </w:t>
      </w:r>
      <w:r>
        <w:rPr>
          <w:color w:val="222222"/>
        </w:rPr>
        <w:t>adapting</w:t>
      </w:r>
      <w:r>
        <w:rPr>
          <w:color w:val="222222"/>
          <w:spacing w:val="-2"/>
        </w:rPr>
        <w:t> approach?</w:t>
      </w:r>
    </w:p>
    <w:p>
      <w:pPr>
        <w:pStyle w:val="BodyText"/>
        <w:spacing w:line="278" w:lineRule="auto" w:before="212"/>
        <w:ind w:left="298"/>
      </w:pPr>
      <w:r>
        <w:rPr/>
        <w:t>We</w:t>
      </w:r>
      <w:r>
        <w:rPr>
          <w:spacing w:val="-2"/>
        </w:rPr>
        <w:t> </w:t>
      </w:r>
      <w:r>
        <w:rPr/>
        <w:t>used</w:t>
      </w:r>
      <w:r>
        <w:rPr>
          <w:spacing w:val="-2"/>
        </w:rPr>
        <w:t> </w:t>
      </w:r>
      <w:r>
        <w:rPr/>
        <w:t>a</w:t>
      </w:r>
      <w:r>
        <w:rPr>
          <w:spacing w:val="-2"/>
        </w:rPr>
        <w:t> </w:t>
      </w:r>
      <w:r>
        <w:rPr/>
        <w:t>CLA</w:t>
      </w:r>
      <w:r>
        <w:rPr>
          <w:spacing w:val="-3"/>
        </w:rPr>
        <w:t> </w:t>
      </w:r>
      <w:r>
        <w:rPr/>
        <w:t>approach</w:t>
      </w:r>
      <w:r>
        <w:rPr>
          <w:spacing w:val="-2"/>
        </w:rPr>
        <w:t> </w:t>
      </w:r>
      <w:r>
        <w:rPr/>
        <w:t>because</w:t>
      </w:r>
      <w:r>
        <w:rPr>
          <w:spacing w:val="-2"/>
        </w:rPr>
        <w:t> </w:t>
      </w:r>
      <w:r>
        <w:rPr/>
        <w:t>our</w:t>
      </w:r>
      <w:r>
        <w:rPr>
          <w:spacing w:val="-2"/>
        </w:rPr>
        <w:t> </w:t>
      </w:r>
      <w:r>
        <w:rPr/>
        <w:t>original</w:t>
      </w:r>
      <w:r>
        <w:rPr>
          <w:spacing w:val="-2"/>
        </w:rPr>
        <w:t> </w:t>
      </w:r>
      <w:r>
        <w:rPr/>
        <w:t>strategy</w:t>
      </w:r>
      <w:r>
        <w:rPr>
          <w:spacing w:val="-3"/>
        </w:rPr>
        <w:t> </w:t>
      </w:r>
      <w:r>
        <w:rPr/>
        <w:t>for</w:t>
      </w:r>
      <w:r>
        <w:rPr>
          <w:spacing w:val="-2"/>
        </w:rPr>
        <w:t> </w:t>
      </w:r>
      <w:r>
        <w:rPr/>
        <w:t>engaging</w:t>
      </w:r>
      <w:r>
        <w:rPr>
          <w:spacing w:val="-2"/>
        </w:rPr>
        <w:t> </w:t>
      </w:r>
      <w:r>
        <w:rPr/>
        <w:t>men</w:t>
      </w:r>
      <w:r>
        <w:rPr>
          <w:spacing w:val="-2"/>
        </w:rPr>
        <w:t> </w:t>
      </w:r>
      <w:r>
        <w:rPr/>
        <w:t>in</w:t>
      </w:r>
      <w:r>
        <w:rPr>
          <w:spacing w:val="-2"/>
        </w:rPr>
        <w:t> </w:t>
      </w:r>
      <w:r>
        <w:rPr/>
        <w:t>activities</w:t>
      </w:r>
      <w:r>
        <w:rPr>
          <w:spacing w:val="-3"/>
        </w:rPr>
        <w:t> </w:t>
      </w:r>
      <w:r>
        <w:rPr/>
        <w:t>was</w:t>
      </w:r>
      <w:r>
        <w:rPr>
          <w:spacing w:val="-3"/>
        </w:rPr>
        <w:t> </w:t>
      </w:r>
      <w:r>
        <w:rPr/>
        <w:t>not</w:t>
      </w:r>
      <w:r>
        <w:rPr>
          <w:spacing w:val="-3"/>
        </w:rPr>
        <w:t> </w:t>
      </w:r>
      <w:r>
        <w:rPr/>
        <w:t>on</w:t>
      </w:r>
      <w:r>
        <w:rPr>
          <w:spacing w:val="-2"/>
        </w:rPr>
        <w:t> </w:t>
      </w:r>
      <w:r>
        <w:rPr/>
        <w:t>track</w:t>
      </w:r>
      <w:r>
        <w:rPr>
          <w:spacing w:val="-3"/>
        </w:rPr>
        <w:t> </w:t>
      </w:r>
      <w:r>
        <w:rPr/>
        <w:t>to</w:t>
      </w:r>
      <w:r>
        <w:rPr>
          <w:spacing w:val="-2"/>
        </w:rPr>
        <w:t> </w:t>
      </w:r>
      <w:r>
        <w:rPr/>
        <w:t>achieve</w:t>
      </w:r>
      <w:r>
        <w:rPr>
          <w:spacing w:val="-2"/>
        </w:rPr>
        <w:t> </w:t>
      </w:r>
      <w:r>
        <w:rPr/>
        <w:t>the desired IYCF outcomes. The team could either carry on as planned, or stop to assess and identify opportunities for </w:t>
      </w:r>
      <w:r>
        <w:rPr>
          <w:spacing w:val="-2"/>
        </w:rPr>
        <w:t>improvement.</w:t>
      </w:r>
    </w:p>
    <w:p>
      <w:pPr>
        <w:pStyle w:val="BodyText"/>
        <w:rPr>
          <w:sz w:val="23"/>
        </w:rPr>
      </w:pPr>
    </w:p>
    <w:p>
      <w:pPr>
        <w:pStyle w:val="BodyText"/>
        <w:spacing w:line="278" w:lineRule="auto"/>
        <w:ind w:left="298" w:right="431"/>
      </w:pPr>
      <w:r>
        <w:rPr/>
        <w:t>-Collaborating: CLA enabled us to strengthen our external collaboration with program participants to improve the program.</w:t>
      </w:r>
      <w:r>
        <w:rPr>
          <w:spacing w:val="-3"/>
        </w:rPr>
        <w:t> </w:t>
      </w:r>
      <w:r>
        <w:rPr/>
        <w:t>We</w:t>
      </w:r>
      <w:r>
        <w:rPr>
          <w:spacing w:val="-2"/>
        </w:rPr>
        <w:t> </w:t>
      </w:r>
      <w:r>
        <w:rPr/>
        <w:t>did</w:t>
      </w:r>
      <w:r>
        <w:rPr>
          <w:spacing w:val="-2"/>
        </w:rPr>
        <w:t> </w:t>
      </w:r>
      <w:r>
        <w:rPr/>
        <w:t>not</w:t>
      </w:r>
      <w:r>
        <w:rPr>
          <w:spacing w:val="-3"/>
        </w:rPr>
        <w:t> </w:t>
      </w:r>
      <w:r>
        <w:rPr/>
        <w:t>know</w:t>
      </w:r>
      <w:r>
        <w:rPr>
          <w:spacing w:val="-2"/>
        </w:rPr>
        <w:t> </w:t>
      </w:r>
      <w:r>
        <w:rPr/>
        <w:t>what</w:t>
      </w:r>
      <w:r>
        <w:rPr>
          <w:spacing w:val="-3"/>
        </w:rPr>
        <w:t> </w:t>
      </w:r>
      <w:r>
        <w:rPr/>
        <w:t>behaviors</w:t>
      </w:r>
      <w:r>
        <w:rPr>
          <w:spacing w:val="-3"/>
        </w:rPr>
        <w:t> </w:t>
      </w:r>
      <w:r>
        <w:rPr/>
        <w:t>we</w:t>
      </w:r>
      <w:r>
        <w:rPr>
          <w:spacing w:val="-3"/>
        </w:rPr>
        <w:t> </w:t>
      </w:r>
      <w:r>
        <w:rPr/>
        <w:t>needed</w:t>
      </w:r>
      <w:r>
        <w:rPr>
          <w:spacing w:val="-2"/>
        </w:rPr>
        <w:t> </w:t>
      </w:r>
      <w:r>
        <w:rPr/>
        <w:t>to</w:t>
      </w:r>
      <w:r>
        <w:rPr>
          <w:spacing w:val="-2"/>
        </w:rPr>
        <w:t> </w:t>
      </w:r>
      <w:r>
        <w:rPr/>
        <w:t>encourage</w:t>
      </w:r>
      <w:r>
        <w:rPr>
          <w:spacing w:val="-2"/>
        </w:rPr>
        <w:t> </w:t>
      </w:r>
      <w:r>
        <w:rPr/>
        <w:t>men</w:t>
      </w:r>
      <w:r>
        <w:rPr>
          <w:spacing w:val="-2"/>
        </w:rPr>
        <w:t> </w:t>
      </w:r>
      <w:r>
        <w:rPr/>
        <w:t>to</w:t>
      </w:r>
      <w:r>
        <w:rPr>
          <w:spacing w:val="-2"/>
        </w:rPr>
        <w:t> </w:t>
      </w:r>
      <w:r>
        <w:rPr/>
        <w:t>adopt</w:t>
      </w:r>
      <w:r>
        <w:rPr>
          <w:spacing w:val="-3"/>
        </w:rPr>
        <w:t> </w:t>
      </w:r>
      <w:r>
        <w:rPr/>
        <w:t>to</w:t>
      </w:r>
      <w:r>
        <w:rPr>
          <w:spacing w:val="-2"/>
        </w:rPr>
        <w:t> </w:t>
      </w:r>
      <w:r>
        <w:rPr/>
        <w:t>be</w:t>
      </w:r>
      <w:r>
        <w:rPr>
          <w:spacing w:val="-2"/>
        </w:rPr>
        <w:t> </w:t>
      </w:r>
      <w:r>
        <w:rPr/>
        <w:t>more</w:t>
      </w:r>
      <w:r>
        <w:rPr>
          <w:spacing w:val="-2"/>
        </w:rPr>
        <w:t> </w:t>
      </w:r>
      <w:r>
        <w:rPr/>
        <w:t>supportive</w:t>
      </w:r>
      <w:r>
        <w:rPr>
          <w:spacing w:val="-2"/>
        </w:rPr>
        <w:t> </w:t>
      </w:r>
      <w:r>
        <w:rPr/>
        <w:t>to</w:t>
      </w:r>
      <w:r>
        <w:rPr>
          <w:spacing w:val="-2"/>
        </w:rPr>
        <w:t> </w:t>
      </w:r>
      <w:r>
        <w:rPr/>
        <w:t>mothers. We worked first with women to identify specific practices for men, and then worked with men to respond to those suggested behaviors to arrive at those that would be promoted by the program.</w:t>
      </w:r>
    </w:p>
    <w:p>
      <w:pPr>
        <w:pStyle w:val="BodyText"/>
        <w:spacing w:line="278" w:lineRule="auto"/>
        <w:ind w:left="298" w:right="227"/>
      </w:pPr>
      <w:r>
        <w:rPr/>
        <w:t>-Learning: CLA allowed us to leverage monitoring and evaluation (M&amp;E) to learn how best to involve men. While we knew</w:t>
      </w:r>
      <w:r>
        <w:rPr>
          <w:spacing w:val="-2"/>
        </w:rPr>
        <w:t> </w:t>
      </w:r>
      <w:r>
        <w:rPr/>
        <w:t>a</w:t>
      </w:r>
      <w:r>
        <w:rPr>
          <w:spacing w:val="-2"/>
        </w:rPr>
        <w:t> </w:t>
      </w:r>
      <w:r>
        <w:rPr/>
        <w:t>great</w:t>
      </w:r>
      <w:r>
        <w:rPr>
          <w:spacing w:val="-3"/>
        </w:rPr>
        <w:t> </w:t>
      </w:r>
      <w:r>
        <w:rPr/>
        <w:t>deal</w:t>
      </w:r>
      <w:r>
        <w:rPr>
          <w:spacing w:val="-2"/>
        </w:rPr>
        <w:t> </w:t>
      </w:r>
      <w:r>
        <w:rPr/>
        <w:t>about</w:t>
      </w:r>
      <w:r>
        <w:rPr>
          <w:spacing w:val="-3"/>
        </w:rPr>
        <w:t> </w:t>
      </w:r>
      <w:r>
        <w:rPr/>
        <w:t>men</w:t>
      </w:r>
      <w:r>
        <w:rPr>
          <w:spacing w:val="-2"/>
        </w:rPr>
        <w:t> </w:t>
      </w:r>
      <w:r>
        <w:rPr/>
        <w:t>in</w:t>
      </w:r>
      <w:r>
        <w:rPr>
          <w:spacing w:val="-2"/>
        </w:rPr>
        <w:t> </w:t>
      </w:r>
      <w:r>
        <w:rPr/>
        <w:t>the</w:t>
      </w:r>
      <w:r>
        <w:rPr>
          <w:spacing w:val="-2"/>
        </w:rPr>
        <w:t> </w:t>
      </w:r>
      <w:r>
        <w:rPr/>
        <w:t>communities</w:t>
      </w:r>
      <w:r>
        <w:rPr>
          <w:spacing w:val="-3"/>
        </w:rPr>
        <w:t> </w:t>
      </w:r>
      <w:r>
        <w:rPr/>
        <w:t>where</w:t>
      </w:r>
      <w:r>
        <w:rPr>
          <w:spacing w:val="-2"/>
        </w:rPr>
        <w:t> </w:t>
      </w:r>
      <w:r>
        <w:rPr/>
        <w:t>we</w:t>
      </w:r>
      <w:r>
        <w:rPr>
          <w:spacing w:val="-3"/>
        </w:rPr>
        <w:t> </w:t>
      </w:r>
      <w:r>
        <w:rPr/>
        <w:t>worked,</w:t>
      </w:r>
      <w:r>
        <w:rPr>
          <w:spacing w:val="-3"/>
        </w:rPr>
        <w:t> </w:t>
      </w:r>
      <w:r>
        <w:rPr/>
        <w:t>we</w:t>
      </w:r>
      <w:r>
        <w:rPr>
          <w:spacing w:val="-3"/>
        </w:rPr>
        <w:t> </w:t>
      </w:r>
      <w:r>
        <w:rPr/>
        <w:t>did</w:t>
      </w:r>
      <w:r>
        <w:rPr>
          <w:spacing w:val="-2"/>
        </w:rPr>
        <w:t> </w:t>
      </w:r>
      <w:r>
        <w:rPr/>
        <w:t>not</w:t>
      </w:r>
      <w:r>
        <w:rPr>
          <w:spacing w:val="-3"/>
        </w:rPr>
        <w:t> </w:t>
      </w:r>
      <w:r>
        <w:rPr/>
        <w:t>know</w:t>
      </w:r>
      <w:r>
        <w:rPr>
          <w:spacing w:val="-2"/>
        </w:rPr>
        <w:t> </w:t>
      </w:r>
      <w:r>
        <w:rPr/>
        <w:t>what</w:t>
      </w:r>
      <w:r>
        <w:rPr>
          <w:spacing w:val="-3"/>
        </w:rPr>
        <w:t> </w:t>
      </w:r>
      <w:r>
        <w:rPr/>
        <w:t>women</w:t>
      </w:r>
      <w:r>
        <w:rPr>
          <w:spacing w:val="-2"/>
        </w:rPr>
        <w:t> </w:t>
      </w:r>
      <w:r>
        <w:rPr/>
        <w:t>wanted</w:t>
      </w:r>
      <w:r>
        <w:rPr>
          <w:spacing w:val="-2"/>
        </w:rPr>
        <w:t> </w:t>
      </w:r>
      <w:r>
        <w:rPr/>
        <w:t>them</w:t>
      </w:r>
      <w:r>
        <w:rPr>
          <w:spacing w:val="-3"/>
        </w:rPr>
        <w:t> </w:t>
      </w:r>
      <w:r>
        <w:rPr/>
        <w:t>to</w:t>
      </w:r>
      <w:r>
        <w:rPr>
          <w:spacing w:val="-2"/>
        </w:rPr>
        <w:t> </w:t>
      </w:r>
      <w:r>
        <w:rPr/>
        <w:t>do. This</w:t>
      </w:r>
      <w:r>
        <w:rPr>
          <w:spacing w:val="-1"/>
        </w:rPr>
        <w:t> </w:t>
      </w:r>
      <w:r>
        <w:rPr/>
        <w:t>type of</w:t>
      </w:r>
      <w:r>
        <w:rPr>
          <w:spacing w:val="-1"/>
        </w:rPr>
        <w:t> </w:t>
      </w:r>
      <w:r>
        <w:rPr/>
        <w:t>research was</w:t>
      </w:r>
      <w:r>
        <w:rPr>
          <w:spacing w:val="-1"/>
        </w:rPr>
        <w:t> </w:t>
      </w:r>
      <w:r>
        <w:rPr/>
        <w:t>unprecedented.</w:t>
      </w:r>
      <w:r>
        <w:rPr>
          <w:spacing w:val="-1"/>
        </w:rPr>
        <w:t> </w:t>
      </w:r>
      <w:r>
        <w:rPr/>
        <w:t>We needed to create a new,</w:t>
      </w:r>
      <w:r>
        <w:rPr>
          <w:spacing w:val="-1"/>
        </w:rPr>
        <w:t> </w:t>
      </w:r>
      <w:r>
        <w:rPr/>
        <w:t>open space where we</w:t>
      </w:r>
      <w:r>
        <w:rPr>
          <w:spacing w:val="-1"/>
        </w:rPr>
        <w:t> </w:t>
      </w:r>
      <w:r>
        <w:rPr/>
        <w:t>could understand what behaviors women wanted from men, which of those behaviors men were willing and able to do, and what would motivate them to be more supportive and engaged.</w:t>
      </w:r>
    </w:p>
    <w:p>
      <w:pPr>
        <w:pStyle w:val="BodyText"/>
        <w:spacing w:line="278" w:lineRule="auto"/>
        <w:ind w:left="298" w:right="431"/>
      </w:pPr>
      <w:r>
        <w:rPr/>
        <w:t>-Adapting:</w:t>
      </w:r>
      <w:r>
        <w:rPr>
          <w:spacing w:val="-1"/>
        </w:rPr>
        <w:t> </w:t>
      </w:r>
      <w:r>
        <w:rPr/>
        <w:t>CLA</w:t>
      </w:r>
      <w:r>
        <w:rPr>
          <w:spacing w:val="-1"/>
        </w:rPr>
        <w:t> </w:t>
      </w:r>
      <w:r>
        <w:rPr/>
        <w:t>created an opportunity</w:t>
      </w:r>
      <w:r>
        <w:rPr>
          <w:spacing w:val="-1"/>
        </w:rPr>
        <w:t> </w:t>
      </w:r>
      <w:r>
        <w:rPr/>
        <w:t>for adaptive management,</w:t>
      </w:r>
      <w:r>
        <w:rPr>
          <w:spacing w:val="-1"/>
        </w:rPr>
        <w:t> </w:t>
      </w:r>
      <w:r>
        <w:rPr/>
        <w:t>and for staff</w:t>
      </w:r>
      <w:r>
        <w:rPr>
          <w:spacing w:val="-1"/>
        </w:rPr>
        <w:t> </w:t>
      </w:r>
      <w:r>
        <w:rPr/>
        <w:t>to work</w:t>
      </w:r>
      <w:r>
        <w:rPr>
          <w:spacing w:val="-1"/>
        </w:rPr>
        <w:t> </w:t>
      </w:r>
      <w:r>
        <w:rPr/>
        <w:t>together to solve a common problem.</w:t>
      </w:r>
      <w:r>
        <w:rPr>
          <w:spacing w:val="-3"/>
        </w:rPr>
        <w:t> </w:t>
      </w:r>
      <w:r>
        <w:rPr/>
        <w:t>Working</w:t>
      </w:r>
      <w:r>
        <w:rPr>
          <w:spacing w:val="-2"/>
        </w:rPr>
        <w:t> </w:t>
      </w:r>
      <w:r>
        <w:rPr/>
        <w:t>with</w:t>
      </w:r>
      <w:r>
        <w:rPr>
          <w:spacing w:val="-3"/>
        </w:rPr>
        <w:t> </w:t>
      </w:r>
      <w:r>
        <w:rPr/>
        <w:t>the</w:t>
      </w:r>
      <w:r>
        <w:rPr>
          <w:spacing w:val="-2"/>
        </w:rPr>
        <w:t> </w:t>
      </w:r>
      <w:r>
        <w:rPr/>
        <w:t>entire</w:t>
      </w:r>
      <w:r>
        <w:rPr>
          <w:spacing w:val="-2"/>
        </w:rPr>
        <w:t> </w:t>
      </w:r>
      <w:r>
        <w:rPr/>
        <w:t>team,</w:t>
      </w:r>
      <w:r>
        <w:rPr>
          <w:spacing w:val="-3"/>
        </w:rPr>
        <w:t> </w:t>
      </w:r>
      <w:r>
        <w:rPr/>
        <w:t>we</w:t>
      </w:r>
      <w:r>
        <w:rPr>
          <w:spacing w:val="-3"/>
        </w:rPr>
        <w:t> </w:t>
      </w:r>
      <w:r>
        <w:rPr/>
        <w:t>applied</w:t>
      </w:r>
      <w:r>
        <w:rPr>
          <w:spacing w:val="-2"/>
        </w:rPr>
        <w:t> </w:t>
      </w:r>
      <w:r>
        <w:rPr/>
        <w:t>adaptive</w:t>
      </w:r>
      <w:r>
        <w:rPr>
          <w:spacing w:val="-2"/>
        </w:rPr>
        <w:t> </w:t>
      </w:r>
      <w:r>
        <w:rPr/>
        <w:t>management</w:t>
      </w:r>
      <w:r>
        <w:rPr>
          <w:spacing w:val="-3"/>
        </w:rPr>
        <w:t> </w:t>
      </w:r>
      <w:r>
        <w:rPr/>
        <w:t>strategies</w:t>
      </w:r>
      <w:r>
        <w:rPr>
          <w:spacing w:val="-3"/>
        </w:rPr>
        <w:t> </w:t>
      </w:r>
      <w:r>
        <w:rPr/>
        <w:t>to</w:t>
      </w:r>
      <w:r>
        <w:rPr>
          <w:spacing w:val="-2"/>
        </w:rPr>
        <w:t> </w:t>
      </w:r>
      <w:r>
        <w:rPr/>
        <w:t>translate</w:t>
      </w:r>
      <w:r>
        <w:rPr>
          <w:spacing w:val="-2"/>
        </w:rPr>
        <w:t> </w:t>
      </w:r>
      <w:r>
        <w:rPr/>
        <w:t>new</w:t>
      </w:r>
      <w:r>
        <w:rPr>
          <w:spacing w:val="-2"/>
        </w:rPr>
        <w:t> </w:t>
      </w:r>
      <w:r>
        <w:rPr/>
        <w:t>findings</w:t>
      </w:r>
      <w:r>
        <w:rPr>
          <w:spacing w:val="-3"/>
        </w:rPr>
        <w:t> </w:t>
      </w:r>
      <w:r>
        <w:rPr/>
        <w:t>into</w:t>
      </w:r>
      <w:r>
        <w:rPr>
          <w:spacing w:val="-2"/>
        </w:rPr>
        <w:t> </w:t>
      </w:r>
      <w:r>
        <w:rPr/>
        <w:t>a strategic response. The result was a male-focused campaign that boosted male support for improved nutrition practices, including the reduction of women’s workload.</w:t>
      </w:r>
    </w:p>
    <w:p>
      <w:pPr>
        <w:spacing w:after="0" w:line="278" w:lineRule="auto"/>
        <w:sectPr>
          <w:pgSz w:w="12240" w:h="15840"/>
          <w:pgMar w:top="820" w:bottom="280" w:left="620" w:right="520"/>
        </w:sectPr>
      </w:pPr>
    </w:p>
    <w:p>
      <w:pPr>
        <w:pStyle w:val="Heading1"/>
        <w:numPr>
          <w:ilvl w:val="0"/>
          <w:numId w:val="1"/>
        </w:numPr>
        <w:tabs>
          <w:tab w:pos="655" w:val="left" w:leader="none"/>
        </w:tabs>
        <w:spacing w:line="240" w:lineRule="auto" w:before="71" w:after="0"/>
        <w:ind w:left="655" w:right="0" w:hanging="333"/>
        <w:jc w:val="left"/>
      </w:pPr>
      <w:bookmarkStart w:name="Blank Page" w:id="1"/>
      <w:bookmarkEnd w:id="1"/>
      <w:r>
        <w:rPr>
          <w:b w:val="0"/>
        </w:rPr>
      </w:r>
      <w:r>
        <w:rPr/>
        <w:t>Describe</w:t>
      </w:r>
      <w:r>
        <w:rPr>
          <w:spacing w:val="-1"/>
        </w:rPr>
        <w:t> </w:t>
      </w:r>
      <w:r>
        <w:rPr/>
        <w:t>how</w:t>
      </w:r>
      <w:r>
        <w:rPr>
          <w:spacing w:val="-1"/>
        </w:rPr>
        <w:t> </w:t>
      </w:r>
      <w:r>
        <w:rPr/>
        <w:t>you</w:t>
      </w:r>
      <w:r>
        <w:rPr>
          <w:spacing w:val="-2"/>
        </w:rPr>
        <w:t> </w:t>
      </w:r>
      <w:r>
        <w:rPr/>
        <w:t>used</w:t>
      </w:r>
      <w:r>
        <w:rPr>
          <w:spacing w:val="-1"/>
        </w:rPr>
        <w:t> </w:t>
      </w:r>
      <w:r>
        <w:rPr/>
        <w:t>collaborating,</w:t>
      </w:r>
      <w:r>
        <w:rPr>
          <w:spacing w:val="-1"/>
        </w:rPr>
        <w:t> </w:t>
      </w:r>
      <w:r>
        <w:rPr/>
        <w:t>learning,</w:t>
      </w:r>
      <w:r>
        <w:rPr>
          <w:spacing w:val="-1"/>
        </w:rPr>
        <w:t> </w:t>
      </w:r>
      <w:r>
        <w:rPr/>
        <w:t>and</w:t>
      </w:r>
      <w:r>
        <w:rPr>
          <w:spacing w:val="-1"/>
        </w:rPr>
        <w:t> </w:t>
      </w:r>
      <w:r>
        <w:rPr/>
        <w:t>adapting</w:t>
      </w:r>
      <w:r>
        <w:rPr>
          <w:spacing w:val="-3"/>
        </w:rPr>
        <w:t> </w:t>
      </w:r>
      <w:r>
        <w:rPr/>
        <w:t>in</w:t>
      </w:r>
      <w:r>
        <w:rPr>
          <w:spacing w:val="-1"/>
        </w:rPr>
        <w:t> </w:t>
      </w:r>
      <w:r>
        <w:rPr/>
        <w:t>this</w:t>
      </w:r>
      <w:r>
        <w:rPr>
          <w:spacing w:val="-1"/>
        </w:rPr>
        <w:t> </w:t>
      </w:r>
      <w:r>
        <w:rPr>
          <w:spacing w:val="-2"/>
        </w:rPr>
        <w:t>case.</w:t>
      </w:r>
    </w:p>
    <w:p>
      <w:pPr>
        <w:pStyle w:val="BodyText"/>
        <w:spacing w:before="220"/>
        <w:ind w:left="360"/>
      </w:pPr>
      <w:r>
        <w:rPr/>
        <w:t>Step</w:t>
      </w:r>
      <w:r>
        <w:rPr>
          <w:spacing w:val="-3"/>
        </w:rPr>
        <w:t> </w:t>
      </w:r>
      <w:r>
        <w:rPr/>
        <w:t>One:</w:t>
      </w:r>
      <w:r>
        <w:rPr>
          <w:spacing w:val="-4"/>
        </w:rPr>
        <w:t> </w:t>
      </w:r>
      <w:r>
        <w:rPr/>
        <w:t>We</w:t>
      </w:r>
      <w:r>
        <w:rPr>
          <w:spacing w:val="-2"/>
        </w:rPr>
        <w:t> </w:t>
      </w:r>
      <w:r>
        <w:rPr/>
        <w:t>realized</w:t>
      </w:r>
      <w:r>
        <w:rPr>
          <w:spacing w:val="-3"/>
        </w:rPr>
        <w:t> </w:t>
      </w:r>
      <w:r>
        <w:rPr/>
        <w:t>the</w:t>
      </w:r>
      <w:r>
        <w:rPr>
          <w:spacing w:val="-2"/>
        </w:rPr>
        <w:t> opportunity.</w:t>
      </w:r>
    </w:p>
    <w:p>
      <w:pPr>
        <w:pStyle w:val="BodyText"/>
        <w:spacing w:line="278" w:lineRule="auto" w:before="36"/>
        <w:ind w:left="360" w:right="476"/>
      </w:pPr>
      <w:r>
        <w:rPr/>
        <w:t>We were seeing good results in outcome indicators, but our data showed us that there was an opportunity to improve</w:t>
      </w:r>
      <w:r>
        <w:rPr>
          <w:spacing w:val="-3"/>
        </w:rPr>
        <w:t> </w:t>
      </w:r>
      <w:r>
        <w:rPr/>
        <w:t>our</w:t>
      </w:r>
      <w:r>
        <w:rPr>
          <w:spacing w:val="-3"/>
        </w:rPr>
        <w:t> </w:t>
      </w:r>
      <w:r>
        <w:rPr/>
        <w:t>approach</w:t>
      </w:r>
      <w:r>
        <w:rPr>
          <w:spacing w:val="-3"/>
        </w:rPr>
        <w:t> </w:t>
      </w:r>
      <w:r>
        <w:rPr/>
        <w:t>and</w:t>
      </w:r>
      <w:r>
        <w:rPr>
          <w:spacing w:val="-3"/>
        </w:rPr>
        <w:t> </w:t>
      </w:r>
      <w:r>
        <w:rPr/>
        <w:t>increase</w:t>
      </w:r>
      <w:r>
        <w:rPr>
          <w:spacing w:val="-3"/>
        </w:rPr>
        <w:t> </w:t>
      </w:r>
      <w:r>
        <w:rPr/>
        <w:t>our</w:t>
      </w:r>
      <w:r>
        <w:rPr>
          <w:spacing w:val="-3"/>
        </w:rPr>
        <w:t> </w:t>
      </w:r>
      <w:r>
        <w:rPr/>
        <w:t>impact</w:t>
      </w:r>
      <w:r>
        <w:rPr>
          <w:spacing w:val="-4"/>
        </w:rPr>
        <w:t> </w:t>
      </w:r>
      <w:r>
        <w:rPr/>
        <w:t>by</w:t>
      </w:r>
      <w:r>
        <w:rPr>
          <w:spacing w:val="-4"/>
        </w:rPr>
        <w:t> </w:t>
      </w:r>
      <w:r>
        <w:rPr/>
        <w:t>improving</w:t>
      </w:r>
      <w:r>
        <w:rPr>
          <w:spacing w:val="-3"/>
        </w:rPr>
        <w:t> </w:t>
      </w:r>
      <w:r>
        <w:rPr/>
        <w:t>the</w:t>
      </w:r>
      <w:r>
        <w:rPr>
          <w:spacing w:val="-3"/>
        </w:rPr>
        <w:t> </w:t>
      </w:r>
      <w:r>
        <w:rPr/>
        <w:t>quality</w:t>
      </w:r>
      <w:r>
        <w:rPr>
          <w:spacing w:val="-4"/>
        </w:rPr>
        <w:t> </w:t>
      </w:r>
      <w:r>
        <w:rPr/>
        <w:t>of</w:t>
      </w:r>
      <w:r>
        <w:rPr>
          <w:spacing w:val="-4"/>
        </w:rPr>
        <w:t> </w:t>
      </w:r>
      <w:r>
        <w:rPr/>
        <w:t>practiced</w:t>
      </w:r>
      <w:r>
        <w:rPr>
          <w:spacing w:val="-3"/>
        </w:rPr>
        <w:t> </w:t>
      </w:r>
      <w:r>
        <w:rPr/>
        <w:t>behaviors.</w:t>
      </w:r>
      <w:r>
        <w:rPr>
          <w:spacing w:val="-4"/>
        </w:rPr>
        <w:t> </w:t>
      </w:r>
      <w:r>
        <w:rPr/>
        <w:t>Pausing</w:t>
      </w:r>
      <w:r>
        <w:rPr>
          <w:spacing w:val="-3"/>
        </w:rPr>
        <w:t> </w:t>
      </w:r>
      <w:r>
        <w:rPr/>
        <w:t>when</w:t>
      </w:r>
      <w:r>
        <w:rPr>
          <w:spacing w:val="-3"/>
        </w:rPr>
        <w:t> </w:t>
      </w:r>
      <w:r>
        <w:rPr/>
        <w:t>there was positive momentum was a risk, and the team considered continuing without changes to our approach.</w:t>
      </w:r>
    </w:p>
    <w:p>
      <w:pPr>
        <w:pStyle w:val="BodyText"/>
        <w:spacing w:line="228" w:lineRule="exact"/>
        <w:ind w:left="360"/>
      </w:pPr>
      <w:r>
        <w:rPr/>
        <w:t>Management</w:t>
      </w:r>
      <w:r>
        <w:rPr>
          <w:spacing w:val="-6"/>
        </w:rPr>
        <w:t> </w:t>
      </w:r>
      <w:r>
        <w:rPr/>
        <w:t>was</w:t>
      </w:r>
      <w:r>
        <w:rPr>
          <w:spacing w:val="-4"/>
        </w:rPr>
        <w:t> </w:t>
      </w:r>
      <w:r>
        <w:rPr/>
        <w:t>open</w:t>
      </w:r>
      <w:r>
        <w:rPr>
          <w:spacing w:val="-3"/>
        </w:rPr>
        <w:t> </w:t>
      </w:r>
      <w:r>
        <w:rPr/>
        <w:t>to</w:t>
      </w:r>
      <w:r>
        <w:rPr>
          <w:spacing w:val="-2"/>
        </w:rPr>
        <w:t> </w:t>
      </w:r>
      <w:r>
        <w:rPr/>
        <w:t>proposed</w:t>
      </w:r>
      <w:r>
        <w:rPr>
          <w:spacing w:val="-3"/>
        </w:rPr>
        <w:t> </w:t>
      </w:r>
      <w:r>
        <w:rPr/>
        <w:t>improvements,</w:t>
      </w:r>
      <w:r>
        <w:rPr>
          <w:spacing w:val="-4"/>
        </w:rPr>
        <w:t> </w:t>
      </w:r>
      <w:r>
        <w:rPr/>
        <w:t>however,</w:t>
      </w:r>
      <w:r>
        <w:rPr>
          <w:spacing w:val="-3"/>
        </w:rPr>
        <w:t> </w:t>
      </w:r>
      <w:r>
        <w:rPr/>
        <w:t>and</w:t>
      </w:r>
      <w:r>
        <w:rPr>
          <w:spacing w:val="-3"/>
        </w:rPr>
        <w:t> </w:t>
      </w:r>
      <w:r>
        <w:rPr/>
        <w:t>supported</w:t>
      </w:r>
      <w:r>
        <w:rPr>
          <w:spacing w:val="-3"/>
        </w:rPr>
        <w:t> </w:t>
      </w:r>
      <w:r>
        <w:rPr/>
        <w:t>us</w:t>
      </w:r>
      <w:r>
        <w:rPr>
          <w:spacing w:val="-3"/>
        </w:rPr>
        <w:t> </w:t>
      </w:r>
      <w:r>
        <w:rPr/>
        <w:t>taking</w:t>
      </w:r>
      <w:r>
        <w:rPr>
          <w:spacing w:val="-3"/>
        </w:rPr>
        <w:t> </w:t>
      </w:r>
      <w:r>
        <w:rPr/>
        <w:t>a</w:t>
      </w:r>
      <w:r>
        <w:rPr>
          <w:spacing w:val="-3"/>
        </w:rPr>
        <w:t> </w:t>
      </w:r>
      <w:r>
        <w:rPr/>
        <w:t>calculated</w:t>
      </w:r>
      <w:r>
        <w:rPr>
          <w:spacing w:val="-2"/>
        </w:rPr>
        <w:t> risk.</w:t>
      </w:r>
    </w:p>
    <w:p>
      <w:pPr>
        <w:pStyle w:val="BodyText"/>
        <w:spacing w:before="3"/>
        <w:rPr>
          <w:sz w:val="26"/>
        </w:rPr>
      </w:pPr>
    </w:p>
    <w:p>
      <w:pPr>
        <w:pStyle w:val="BodyText"/>
        <w:ind w:left="360"/>
      </w:pPr>
      <w:r>
        <w:rPr/>
        <w:t>Step</w:t>
      </w:r>
      <w:r>
        <w:rPr>
          <w:spacing w:val="-4"/>
        </w:rPr>
        <w:t> </w:t>
      </w:r>
      <w:r>
        <w:rPr/>
        <w:t>Two:</w:t>
      </w:r>
      <w:r>
        <w:rPr>
          <w:spacing w:val="-5"/>
        </w:rPr>
        <w:t> </w:t>
      </w:r>
      <w:r>
        <w:rPr/>
        <w:t>We</w:t>
      </w:r>
      <w:r>
        <w:rPr>
          <w:spacing w:val="-3"/>
        </w:rPr>
        <w:t> </w:t>
      </w:r>
      <w:r>
        <w:rPr/>
        <w:t>returned</w:t>
      </w:r>
      <w:r>
        <w:rPr>
          <w:spacing w:val="-4"/>
        </w:rPr>
        <w:t> </w:t>
      </w:r>
      <w:r>
        <w:rPr/>
        <w:t>to</w:t>
      </w:r>
      <w:r>
        <w:rPr>
          <w:spacing w:val="-4"/>
        </w:rPr>
        <w:t> </w:t>
      </w:r>
      <w:r>
        <w:rPr/>
        <w:t>the</w:t>
      </w:r>
      <w:r>
        <w:rPr>
          <w:spacing w:val="-3"/>
        </w:rPr>
        <w:t> </w:t>
      </w:r>
      <w:r>
        <w:rPr/>
        <w:t>formative</w:t>
      </w:r>
      <w:r>
        <w:rPr>
          <w:spacing w:val="-4"/>
        </w:rPr>
        <w:t> </w:t>
      </w:r>
      <w:r>
        <w:rPr/>
        <w:t>research</w:t>
      </w:r>
      <w:r>
        <w:rPr>
          <w:spacing w:val="-3"/>
        </w:rPr>
        <w:t> </w:t>
      </w:r>
      <w:r>
        <w:rPr>
          <w:spacing w:val="-2"/>
        </w:rPr>
        <w:t>results.</w:t>
      </w:r>
    </w:p>
    <w:p>
      <w:pPr>
        <w:pStyle w:val="BodyText"/>
        <w:spacing w:line="278" w:lineRule="auto" w:before="37"/>
        <w:ind w:left="360" w:right="476"/>
      </w:pPr>
      <w:r>
        <w:rPr/>
        <w:t>Our first reflection was to check what we had learned during our formative research. Our strength was integrating key</w:t>
      </w:r>
      <w:r>
        <w:rPr>
          <w:spacing w:val="-4"/>
        </w:rPr>
        <w:t> </w:t>
      </w:r>
      <w:r>
        <w:rPr/>
        <w:t>findings</w:t>
      </w:r>
      <w:r>
        <w:rPr>
          <w:spacing w:val="-4"/>
        </w:rPr>
        <w:t> </w:t>
      </w:r>
      <w:r>
        <w:rPr/>
        <w:t>into</w:t>
      </w:r>
      <w:r>
        <w:rPr>
          <w:spacing w:val="-3"/>
        </w:rPr>
        <w:t> </w:t>
      </w:r>
      <w:r>
        <w:rPr/>
        <w:t>our</w:t>
      </w:r>
      <w:r>
        <w:rPr>
          <w:spacing w:val="-3"/>
        </w:rPr>
        <w:t> </w:t>
      </w:r>
      <w:r>
        <w:rPr/>
        <w:t>program</w:t>
      </w:r>
      <w:r>
        <w:rPr>
          <w:spacing w:val="-3"/>
        </w:rPr>
        <w:t> </w:t>
      </w:r>
      <w:r>
        <w:rPr/>
        <w:t>activities</w:t>
      </w:r>
      <w:r>
        <w:rPr>
          <w:spacing w:val="-4"/>
        </w:rPr>
        <w:t> </w:t>
      </w:r>
      <w:r>
        <w:rPr/>
        <w:t>targeting</w:t>
      </w:r>
      <w:r>
        <w:rPr>
          <w:spacing w:val="-3"/>
        </w:rPr>
        <w:t> </w:t>
      </w:r>
      <w:r>
        <w:rPr/>
        <w:t>women.</w:t>
      </w:r>
      <w:r>
        <w:rPr>
          <w:spacing w:val="-4"/>
        </w:rPr>
        <w:t> </w:t>
      </w:r>
      <w:r>
        <w:rPr/>
        <w:t>We</w:t>
      </w:r>
      <w:r>
        <w:rPr>
          <w:spacing w:val="-3"/>
        </w:rPr>
        <w:t> </w:t>
      </w:r>
      <w:r>
        <w:rPr/>
        <w:t>had</w:t>
      </w:r>
      <w:r>
        <w:rPr>
          <w:spacing w:val="-3"/>
        </w:rPr>
        <w:t> </w:t>
      </w:r>
      <w:r>
        <w:rPr/>
        <w:t>also</w:t>
      </w:r>
      <w:r>
        <w:rPr>
          <w:spacing w:val="-3"/>
        </w:rPr>
        <w:t> </w:t>
      </w:r>
      <w:r>
        <w:rPr/>
        <w:t>gained</w:t>
      </w:r>
      <w:r>
        <w:rPr>
          <w:spacing w:val="-3"/>
        </w:rPr>
        <w:t> </w:t>
      </w:r>
      <w:r>
        <w:rPr/>
        <w:t>valuable</w:t>
      </w:r>
      <w:r>
        <w:rPr>
          <w:spacing w:val="-3"/>
        </w:rPr>
        <w:t> </w:t>
      </w:r>
      <w:r>
        <w:rPr/>
        <w:t>information</w:t>
      </w:r>
      <w:r>
        <w:rPr>
          <w:spacing w:val="-3"/>
        </w:rPr>
        <w:t> </w:t>
      </w:r>
      <w:r>
        <w:rPr/>
        <w:t>about</w:t>
      </w:r>
      <w:r>
        <w:rPr>
          <w:spacing w:val="-4"/>
        </w:rPr>
        <w:t> </w:t>
      </w:r>
      <w:r>
        <w:rPr/>
        <w:t>men</w:t>
      </w:r>
      <w:r>
        <w:rPr>
          <w:spacing w:val="-3"/>
        </w:rPr>
        <w:t> </w:t>
      </w:r>
      <w:r>
        <w:rPr/>
        <w:t>during our formative research, including reasons why they were not active supporters of exclusive breastfeeding, but these findings had not been translated into program activities.</w:t>
      </w:r>
    </w:p>
    <w:p>
      <w:pPr>
        <w:pStyle w:val="BodyText"/>
        <w:spacing w:before="10"/>
        <w:rPr>
          <w:sz w:val="22"/>
        </w:rPr>
      </w:pPr>
    </w:p>
    <w:p>
      <w:pPr>
        <w:pStyle w:val="BodyText"/>
        <w:ind w:left="360"/>
      </w:pPr>
      <w:r>
        <w:rPr/>
        <w:t>Step</w:t>
      </w:r>
      <w:r>
        <w:rPr>
          <w:spacing w:val="-5"/>
        </w:rPr>
        <w:t> </w:t>
      </w:r>
      <w:r>
        <w:rPr/>
        <w:t>Three:</w:t>
      </w:r>
      <w:r>
        <w:rPr>
          <w:spacing w:val="-4"/>
        </w:rPr>
        <w:t> </w:t>
      </w:r>
      <w:r>
        <w:rPr/>
        <w:t>We</w:t>
      </w:r>
      <w:r>
        <w:rPr>
          <w:spacing w:val="-3"/>
        </w:rPr>
        <w:t> </w:t>
      </w:r>
      <w:r>
        <w:rPr/>
        <w:t>recognized</w:t>
      </w:r>
      <w:r>
        <w:rPr>
          <w:spacing w:val="-3"/>
        </w:rPr>
        <w:t> </w:t>
      </w:r>
      <w:r>
        <w:rPr/>
        <w:t>what</w:t>
      </w:r>
      <w:r>
        <w:rPr>
          <w:spacing w:val="-4"/>
        </w:rPr>
        <w:t> </w:t>
      </w:r>
      <w:r>
        <w:rPr/>
        <w:t>we</w:t>
      </w:r>
      <w:r>
        <w:rPr>
          <w:spacing w:val="-4"/>
        </w:rPr>
        <w:t> </w:t>
      </w:r>
      <w:r>
        <w:rPr/>
        <w:t>still</w:t>
      </w:r>
      <w:r>
        <w:rPr>
          <w:spacing w:val="-4"/>
        </w:rPr>
        <w:t> </w:t>
      </w:r>
      <w:r>
        <w:rPr/>
        <w:t>did</w:t>
      </w:r>
      <w:r>
        <w:rPr>
          <w:spacing w:val="-2"/>
        </w:rPr>
        <w:t> </w:t>
      </w:r>
      <w:r>
        <w:rPr/>
        <w:t>not</w:t>
      </w:r>
      <w:r>
        <w:rPr>
          <w:spacing w:val="-4"/>
        </w:rPr>
        <w:t> </w:t>
      </w:r>
      <w:r>
        <w:rPr/>
        <w:t>know</w:t>
      </w:r>
      <w:r>
        <w:rPr>
          <w:spacing w:val="-3"/>
        </w:rPr>
        <w:t> </w:t>
      </w:r>
      <w:r>
        <w:rPr/>
        <w:t>and</w:t>
      </w:r>
      <w:r>
        <w:rPr>
          <w:spacing w:val="-3"/>
        </w:rPr>
        <w:t> </w:t>
      </w:r>
      <w:r>
        <w:rPr/>
        <w:t>conducted</w:t>
      </w:r>
      <w:r>
        <w:rPr>
          <w:spacing w:val="-3"/>
        </w:rPr>
        <w:t> </w:t>
      </w:r>
      <w:r>
        <w:rPr/>
        <w:t>research</w:t>
      </w:r>
      <w:r>
        <w:rPr>
          <w:spacing w:val="-3"/>
        </w:rPr>
        <w:t> </w:t>
      </w:r>
      <w:r>
        <w:rPr/>
        <w:t>to</w:t>
      </w:r>
      <w:r>
        <w:rPr>
          <w:spacing w:val="-3"/>
        </w:rPr>
        <w:t> </w:t>
      </w:r>
      <w:r>
        <w:rPr/>
        <w:t>fill</w:t>
      </w:r>
      <w:r>
        <w:rPr>
          <w:spacing w:val="-4"/>
        </w:rPr>
        <w:t> </w:t>
      </w:r>
      <w:r>
        <w:rPr/>
        <w:t>the</w:t>
      </w:r>
      <w:r>
        <w:rPr>
          <w:spacing w:val="-2"/>
        </w:rPr>
        <w:t> </w:t>
      </w:r>
      <w:r>
        <w:rPr>
          <w:spacing w:val="-4"/>
        </w:rPr>
        <w:t>gap.</w:t>
      </w:r>
    </w:p>
    <w:p>
      <w:pPr>
        <w:pStyle w:val="BodyText"/>
        <w:spacing w:line="278" w:lineRule="auto" w:before="37"/>
        <w:ind w:left="360" w:right="431"/>
      </w:pPr>
      <w:r>
        <w:rPr/>
        <w:t>The</w:t>
      </w:r>
      <w:r>
        <w:rPr>
          <w:spacing w:val="-2"/>
        </w:rPr>
        <w:t> </w:t>
      </w:r>
      <w:r>
        <w:rPr/>
        <w:t>actions</w:t>
      </w:r>
      <w:r>
        <w:rPr>
          <w:spacing w:val="-3"/>
        </w:rPr>
        <w:t> </w:t>
      </w:r>
      <w:r>
        <w:rPr/>
        <w:t>men</w:t>
      </w:r>
      <w:r>
        <w:rPr>
          <w:spacing w:val="-2"/>
        </w:rPr>
        <w:t> </w:t>
      </w:r>
      <w:r>
        <w:rPr/>
        <w:t>should</w:t>
      </w:r>
      <w:r>
        <w:rPr>
          <w:spacing w:val="-2"/>
        </w:rPr>
        <w:t> </w:t>
      </w:r>
      <w:r>
        <w:rPr/>
        <w:t>be</w:t>
      </w:r>
      <w:r>
        <w:rPr>
          <w:spacing w:val="-2"/>
        </w:rPr>
        <w:t> </w:t>
      </w:r>
      <w:r>
        <w:rPr/>
        <w:t>encouraged</w:t>
      </w:r>
      <w:r>
        <w:rPr>
          <w:spacing w:val="-2"/>
        </w:rPr>
        <w:t> </w:t>
      </w:r>
      <w:r>
        <w:rPr/>
        <w:t>to</w:t>
      </w:r>
      <w:r>
        <w:rPr>
          <w:spacing w:val="-2"/>
        </w:rPr>
        <w:t> </w:t>
      </w:r>
      <w:r>
        <w:rPr/>
        <w:t>adopt</w:t>
      </w:r>
      <w:r>
        <w:rPr>
          <w:spacing w:val="-3"/>
        </w:rPr>
        <w:t> </w:t>
      </w:r>
      <w:r>
        <w:rPr/>
        <w:t>to</w:t>
      </w:r>
      <w:r>
        <w:rPr>
          <w:spacing w:val="-2"/>
        </w:rPr>
        <w:t> </w:t>
      </w:r>
      <w:r>
        <w:rPr/>
        <w:t>support</w:t>
      </w:r>
      <w:r>
        <w:rPr>
          <w:spacing w:val="-3"/>
        </w:rPr>
        <w:t> </w:t>
      </w:r>
      <w:r>
        <w:rPr/>
        <w:t>improved</w:t>
      </w:r>
      <w:r>
        <w:rPr>
          <w:spacing w:val="-2"/>
        </w:rPr>
        <w:t> </w:t>
      </w:r>
      <w:r>
        <w:rPr/>
        <w:t>nutrition</w:t>
      </w:r>
      <w:r>
        <w:rPr>
          <w:spacing w:val="-2"/>
        </w:rPr>
        <w:t> </w:t>
      </w:r>
      <w:r>
        <w:rPr/>
        <w:t>practices</w:t>
      </w:r>
      <w:r>
        <w:rPr>
          <w:spacing w:val="-3"/>
        </w:rPr>
        <w:t> </w:t>
      </w:r>
      <w:r>
        <w:rPr/>
        <w:t>were</w:t>
      </w:r>
      <w:r>
        <w:rPr>
          <w:spacing w:val="-2"/>
        </w:rPr>
        <w:t> </w:t>
      </w:r>
      <w:r>
        <w:rPr/>
        <w:t>not</w:t>
      </w:r>
      <w:r>
        <w:rPr>
          <w:spacing w:val="-3"/>
        </w:rPr>
        <w:t> </w:t>
      </w:r>
      <w:r>
        <w:rPr/>
        <w:t>immediately</w:t>
      </w:r>
      <w:r>
        <w:rPr>
          <w:spacing w:val="-3"/>
        </w:rPr>
        <w:t> </w:t>
      </w:r>
      <w:r>
        <w:rPr/>
        <w:t>clear. To establish impactful and realistic male involvement goals, we engaged men and women through a consultative, participatory process. First, women-only focus groups were asked to define what practices they would like their husbands to adopt to support exclusive breastfeeding. Next, those practices were shared with participants in</w:t>
      </w:r>
    </w:p>
    <w:p>
      <w:pPr>
        <w:pStyle w:val="BodyText"/>
        <w:spacing w:line="278" w:lineRule="auto"/>
        <w:ind w:left="360" w:right="431"/>
      </w:pPr>
      <w:r>
        <w:rPr/>
        <w:t>men-only</w:t>
      </w:r>
      <w:r>
        <w:rPr>
          <w:spacing w:val="-3"/>
        </w:rPr>
        <w:t> </w:t>
      </w:r>
      <w:r>
        <w:rPr/>
        <w:t>focus</w:t>
      </w:r>
      <w:r>
        <w:rPr>
          <w:spacing w:val="-3"/>
        </w:rPr>
        <w:t> </w:t>
      </w:r>
      <w:r>
        <w:rPr/>
        <w:t>groups,</w:t>
      </w:r>
      <w:r>
        <w:rPr>
          <w:spacing w:val="-3"/>
        </w:rPr>
        <w:t> </w:t>
      </w:r>
      <w:r>
        <w:rPr/>
        <w:t>and</w:t>
      </w:r>
      <w:r>
        <w:rPr>
          <w:spacing w:val="-2"/>
        </w:rPr>
        <w:t> </w:t>
      </w:r>
      <w:r>
        <w:rPr/>
        <w:t>male</w:t>
      </w:r>
      <w:r>
        <w:rPr>
          <w:spacing w:val="-2"/>
        </w:rPr>
        <w:t> </w:t>
      </w:r>
      <w:r>
        <w:rPr/>
        <w:t>participants</w:t>
      </w:r>
      <w:r>
        <w:rPr>
          <w:spacing w:val="-3"/>
        </w:rPr>
        <w:t> </w:t>
      </w:r>
      <w:r>
        <w:rPr/>
        <w:t>decided</w:t>
      </w:r>
      <w:r>
        <w:rPr>
          <w:spacing w:val="-2"/>
        </w:rPr>
        <w:t> </w:t>
      </w:r>
      <w:r>
        <w:rPr/>
        <w:t>on</w:t>
      </w:r>
      <w:r>
        <w:rPr>
          <w:spacing w:val="-2"/>
        </w:rPr>
        <w:t> </w:t>
      </w:r>
      <w:r>
        <w:rPr/>
        <w:t>the</w:t>
      </w:r>
      <w:r>
        <w:rPr>
          <w:spacing w:val="-2"/>
        </w:rPr>
        <w:t> </w:t>
      </w:r>
      <w:r>
        <w:rPr/>
        <w:t>feasibility</w:t>
      </w:r>
      <w:r>
        <w:rPr>
          <w:spacing w:val="-3"/>
        </w:rPr>
        <w:t> </w:t>
      </w:r>
      <w:r>
        <w:rPr/>
        <w:t>and</w:t>
      </w:r>
      <w:r>
        <w:rPr>
          <w:spacing w:val="-2"/>
        </w:rPr>
        <w:t> </w:t>
      </w:r>
      <w:r>
        <w:rPr/>
        <w:t>social</w:t>
      </w:r>
      <w:r>
        <w:rPr>
          <w:spacing w:val="-2"/>
        </w:rPr>
        <w:t> </w:t>
      </w:r>
      <w:r>
        <w:rPr/>
        <w:t>acceptability</w:t>
      </w:r>
      <w:r>
        <w:rPr>
          <w:spacing w:val="-3"/>
        </w:rPr>
        <w:t> </w:t>
      </w:r>
      <w:r>
        <w:rPr/>
        <w:t>of</w:t>
      </w:r>
      <w:r>
        <w:rPr>
          <w:spacing w:val="-3"/>
        </w:rPr>
        <w:t> </w:t>
      </w:r>
      <w:r>
        <w:rPr/>
        <w:t>each.</w:t>
      </w:r>
      <w:r>
        <w:rPr>
          <w:spacing w:val="-3"/>
        </w:rPr>
        <w:t> </w:t>
      </w:r>
      <w:r>
        <w:rPr/>
        <w:t>The</w:t>
      </w:r>
      <w:r>
        <w:rPr>
          <w:spacing w:val="-2"/>
        </w:rPr>
        <w:t> </w:t>
      </w:r>
      <w:r>
        <w:rPr/>
        <w:t>result was a list of realistic, supportive behaviors that could be promoted with men.</w:t>
      </w:r>
    </w:p>
    <w:p>
      <w:pPr>
        <w:pStyle w:val="BodyText"/>
        <w:spacing w:before="9"/>
        <w:rPr>
          <w:sz w:val="22"/>
        </w:rPr>
      </w:pPr>
    </w:p>
    <w:p>
      <w:pPr>
        <w:pStyle w:val="BodyText"/>
        <w:ind w:left="360"/>
      </w:pPr>
      <w:r>
        <w:rPr/>
        <w:t>Step</w:t>
      </w:r>
      <w:r>
        <w:rPr>
          <w:spacing w:val="-3"/>
        </w:rPr>
        <w:t> </w:t>
      </w:r>
      <w:r>
        <w:rPr>
          <w:spacing w:val="-2"/>
        </w:rPr>
        <w:t>Four:</w:t>
      </w:r>
    </w:p>
    <w:p>
      <w:pPr>
        <w:pStyle w:val="BodyText"/>
        <w:spacing w:line="278" w:lineRule="auto" w:before="37"/>
        <w:ind w:left="360" w:right="548"/>
      </w:pPr>
      <w:r>
        <w:rPr/>
        <w:t>We consolidated our learnings to build a Male Involvement Campaign. Our research found that men: respected village leadership, authority and their friends; would follow the actions of their peers; respected their wives and wanted to help them; felt pride in the health of their family; and wanted activities that were specially tailored to appeal</w:t>
      </w:r>
      <w:r>
        <w:rPr>
          <w:spacing w:val="-2"/>
        </w:rPr>
        <w:t> </w:t>
      </w:r>
      <w:r>
        <w:rPr/>
        <w:t>to</w:t>
      </w:r>
      <w:r>
        <w:rPr>
          <w:spacing w:val="-2"/>
        </w:rPr>
        <w:t> </w:t>
      </w:r>
      <w:r>
        <w:rPr/>
        <w:t>men.</w:t>
      </w:r>
      <w:r>
        <w:rPr>
          <w:spacing w:val="-3"/>
        </w:rPr>
        <w:t> </w:t>
      </w:r>
      <w:r>
        <w:rPr/>
        <w:t>Building</w:t>
      </w:r>
      <w:r>
        <w:rPr>
          <w:spacing w:val="-2"/>
        </w:rPr>
        <w:t> </w:t>
      </w:r>
      <w:r>
        <w:rPr/>
        <w:t>on</w:t>
      </w:r>
      <w:r>
        <w:rPr>
          <w:spacing w:val="-2"/>
        </w:rPr>
        <w:t> </w:t>
      </w:r>
      <w:r>
        <w:rPr/>
        <w:t>these</w:t>
      </w:r>
      <w:r>
        <w:rPr>
          <w:spacing w:val="-2"/>
        </w:rPr>
        <w:t> </w:t>
      </w:r>
      <w:r>
        <w:rPr/>
        <w:t>findings,</w:t>
      </w:r>
      <w:r>
        <w:rPr>
          <w:spacing w:val="-3"/>
        </w:rPr>
        <w:t> </w:t>
      </w:r>
      <w:r>
        <w:rPr/>
        <w:t>we</w:t>
      </w:r>
      <w:r>
        <w:rPr>
          <w:spacing w:val="-3"/>
        </w:rPr>
        <w:t> </w:t>
      </w:r>
      <w:r>
        <w:rPr/>
        <w:t>developed</w:t>
      </w:r>
      <w:r>
        <w:rPr>
          <w:spacing w:val="-2"/>
        </w:rPr>
        <w:t> </w:t>
      </w:r>
      <w:r>
        <w:rPr/>
        <w:t>a</w:t>
      </w:r>
      <w:r>
        <w:rPr>
          <w:spacing w:val="-2"/>
        </w:rPr>
        <w:t> </w:t>
      </w:r>
      <w:r>
        <w:rPr/>
        <w:t>strategy</w:t>
      </w:r>
      <w:r>
        <w:rPr>
          <w:spacing w:val="-3"/>
        </w:rPr>
        <w:t> </w:t>
      </w:r>
      <w:r>
        <w:rPr/>
        <w:t>to</w:t>
      </w:r>
      <w:r>
        <w:rPr>
          <w:spacing w:val="-2"/>
        </w:rPr>
        <w:t> </w:t>
      </w:r>
      <w:r>
        <w:rPr/>
        <w:t>increase</w:t>
      </w:r>
      <w:r>
        <w:rPr>
          <w:spacing w:val="-2"/>
        </w:rPr>
        <w:t> </w:t>
      </w:r>
      <w:r>
        <w:rPr/>
        <w:t>male</w:t>
      </w:r>
      <w:r>
        <w:rPr>
          <w:spacing w:val="-2"/>
        </w:rPr>
        <w:t> </w:t>
      </w:r>
      <w:r>
        <w:rPr/>
        <w:t>involvement</w:t>
      </w:r>
      <w:r>
        <w:rPr>
          <w:spacing w:val="-3"/>
        </w:rPr>
        <w:t> </w:t>
      </w:r>
      <w:r>
        <w:rPr/>
        <w:t>centered</w:t>
      </w:r>
      <w:r>
        <w:rPr>
          <w:spacing w:val="-2"/>
        </w:rPr>
        <w:t> </w:t>
      </w:r>
      <w:r>
        <w:rPr/>
        <w:t>on</w:t>
      </w:r>
      <w:r>
        <w:rPr>
          <w:spacing w:val="-2"/>
        </w:rPr>
        <w:t> </w:t>
      </w:r>
      <w:r>
        <w:rPr/>
        <w:t>Male Champions (MCs).</w:t>
      </w:r>
    </w:p>
    <w:p>
      <w:pPr>
        <w:pStyle w:val="BodyText"/>
        <w:spacing w:before="10"/>
        <w:rPr>
          <w:sz w:val="22"/>
        </w:rPr>
      </w:pPr>
    </w:p>
    <w:p>
      <w:pPr>
        <w:pStyle w:val="BodyText"/>
        <w:ind w:left="360"/>
      </w:pPr>
      <w:r>
        <w:rPr/>
        <w:t>How</w:t>
      </w:r>
      <w:r>
        <w:rPr>
          <w:spacing w:val="-2"/>
        </w:rPr>
        <w:t> </w:t>
      </w:r>
      <w:r>
        <w:rPr/>
        <w:t>it</w:t>
      </w:r>
      <w:r>
        <w:rPr>
          <w:spacing w:val="-2"/>
        </w:rPr>
        <w:t> works:</w:t>
      </w:r>
    </w:p>
    <w:p>
      <w:pPr>
        <w:pStyle w:val="BodyText"/>
        <w:spacing w:before="36"/>
        <w:ind w:left="360"/>
      </w:pPr>
      <w:r>
        <w:rPr/>
        <w:t>-MCs</w:t>
      </w:r>
      <w:r>
        <w:rPr>
          <w:spacing w:val="-6"/>
        </w:rPr>
        <w:t> </w:t>
      </w:r>
      <w:r>
        <w:rPr/>
        <w:t>are</w:t>
      </w:r>
      <w:r>
        <w:rPr>
          <w:spacing w:val="-2"/>
        </w:rPr>
        <w:t> </w:t>
      </w:r>
      <w:r>
        <w:rPr/>
        <w:t>invited</w:t>
      </w:r>
      <w:r>
        <w:rPr>
          <w:spacing w:val="-2"/>
        </w:rPr>
        <w:t> </w:t>
      </w:r>
      <w:r>
        <w:rPr/>
        <w:t>by</w:t>
      </w:r>
      <w:r>
        <w:rPr>
          <w:spacing w:val="-3"/>
        </w:rPr>
        <w:t> </w:t>
      </w:r>
      <w:r>
        <w:rPr/>
        <w:t>local</w:t>
      </w:r>
      <w:r>
        <w:rPr>
          <w:spacing w:val="-3"/>
        </w:rPr>
        <w:t> </w:t>
      </w:r>
      <w:r>
        <w:rPr/>
        <w:t>leaders</w:t>
      </w:r>
      <w:r>
        <w:rPr>
          <w:spacing w:val="-3"/>
        </w:rPr>
        <w:t> </w:t>
      </w:r>
      <w:r>
        <w:rPr/>
        <w:t>to</w:t>
      </w:r>
      <w:r>
        <w:rPr>
          <w:spacing w:val="-2"/>
        </w:rPr>
        <w:t> </w:t>
      </w:r>
      <w:r>
        <w:rPr/>
        <w:t>assume</w:t>
      </w:r>
      <w:r>
        <w:rPr>
          <w:spacing w:val="-2"/>
        </w:rPr>
        <w:t> </w:t>
      </w:r>
      <w:r>
        <w:rPr/>
        <w:t>the</w:t>
      </w:r>
      <w:r>
        <w:rPr>
          <w:spacing w:val="-3"/>
        </w:rPr>
        <w:t> </w:t>
      </w:r>
      <w:r>
        <w:rPr/>
        <w:t>MC</w:t>
      </w:r>
      <w:r>
        <w:rPr>
          <w:spacing w:val="-3"/>
        </w:rPr>
        <w:t> </w:t>
      </w:r>
      <w:r>
        <w:rPr/>
        <w:t>role</w:t>
      </w:r>
      <w:r>
        <w:rPr>
          <w:spacing w:val="-2"/>
        </w:rPr>
        <w:t> </w:t>
      </w:r>
      <w:r>
        <w:rPr/>
        <w:t>and</w:t>
      </w:r>
      <w:r>
        <w:rPr>
          <w:spacing w:val="-2"/>
        </w:rPr>
        <w:t> </w:t>
      </w:r>
      <w:r>
        <w:rPr/>
        <w:t>are</w:t>
      </w:r>
      <w:r>
        <w:rPr>
          <w:spacing w:val="-3"/>
        </w:rPr>
        <w:t> </w:t>
      </w:r>
      <w:r>
        <w:rPr/>
        <w:t>trained</w:t>
      </w:r>
      <w:r>
        <w:rPr>
          <w:spacing w:val="-2"/>
        </w:rPr>
        <w:t> </w:t>
      </w:r>
      <w:r>
        <w:rPr/>
        <w:t>by</w:t>
      </w:r>
      <w:r>
        <w:rPr>
          <w:spacing w:val="-3"/>
        </w:rPr>
        <w:t> </w:t>
      </w:r>
      <w:r>
        <w:rPr/>
        <w:t>the</w:t>
      </w:r>
      <w:r>
        <w:rPr>
          <w:spacing w:val="-2"/>
        </w:rPr>
        <w:t> project;</w:t>
      </w:r>
    </w:p>
    <w:p>
      <w:pPr>
        <w:pStyle w:val="BodyText"/>
        <w:spacing w:before="36"/>
        <w:ind w:left="360"/>
      </w:pPr>
      <w:r>
        <w:rPr/>
        <w:t>-Men</w:t>
      </w:r>
      <w:r>
        <w:rPr>
          <w:spacing w:val="-1"/>
        </w:rPr>
        <w:t> </w:t>
      </w:r>
      <w:r>
        <w:rPr/>
        <w:t>commit</w:t>
      </w:r>
      <w:r>
        <w:rPr>
          <w:spacing w:val="-2"/>
        </w:rPr>
        <w:t> </w:t>
      </w:r>
      <w:r>
        <w:rPr/>
        <w:t>to</w:t>
      </w:r>
      <w:r>
        <w:rPr>
          <w:spacing w:val="-1"/>
        </w:rPr>
        <w:t> </w:t>
      </w:r>
      <w:r>
        <w:rPr/>
        <w:t>recruit</w:t>
      </w:r>
      <w:r>
        <w:rPr>
          <w:spacing w:val="-2"/>
        </w:rPr>
        <w:t> </w:t>
      </w:r>
      <w:r>
        <w:rPr/>
        <w:t>at</w:t>
      </w:r>
      <w:r>
        <w:rPr>
          <w:spacing w:val="-1"/>
        </w:rPr>
        <w:t> </w:t>
      </w:r>
      <w:r>
        <w:rPr/>
        <w:t>least</w:t>
      </w:r>
      <w:r>
        <w:rPr>
          <w:spacing w:val="-2"/>
        </w:rPr>
        <w:t> </w:t>
      </w:r>
      <w:r>
        <w:rPr/>
        <w:t>10</w:t>
      </w:r>
      <w:r>
        <w:rPr>
          <w:spacing w:val="-1"/>
        </w:rPr>
        <w:t> </w:t>
      </w:r>
      <w:r>
        <w:rPr/>
        <w:t>of</w:t>
      </w:r>
      <w:r>
        <w:rPr>
          <w:spacing w:val="-2"/>
        </w:rPr>
        <w:t> </w:t>
      </w:r>
      <w:r>
        <w:rPr/>
        <w:t>their</w:t>
      </w:r>
      <w:r>
        <w:rPr>
          <w:spacing w:val="-2"/>
        </w:rPr>
        <w:t> </w:t>
      </w:r>
      <w:r>
        <w:rPr/>
        <w:t>neighbors</w:t>
      </w:r>
      <w:r>
        <w:rPr>
          <w:spacing w:val="-1"/>
        </w:rPr>
        <w:t> </w:t>
      </w:r>
      <w:r>
        <w:rPr/>
        <w:t>and</w:t>
      </w:r>
      <w:r>
        <w:rPr>
          <w:spacing w:val="-1"/>
        </w:rPr>
        <w:t> </w:t>
      </w:r>
      <w:r>
        <w:rPr/>
        <w:t>friends</w:t>
      </w:r>
      <w:r>
        <w:rPr>
          <w:spacing w:val="-2"/>
        </w:rPr>
        <w:t> </w:t>
      </w:r>
      <w:r>
        <w:rPr/>
        <w:t>to</w:t>
      </w:r>
      <w:r>
        <w:rPr>
          <w:spacing w:val="-1"/>
        </w:rPr>
        <w:t> </w:t>
      </w:r>
      <w:r>
        <w:rPr/>
        <w:t>also </w:t>
      </w:r>
      <w:r>
        <w:rPr>
          <w:spacing w:val="-2"/>
        </w:rPr>
        <w:t>participate;</w:t>
      </w:r>
    </w:p>
    <w:p>
      <w:pPr>
        <w:pStyle w:val="BodyText"/>
        <w:spacing w:before="37"/>
        <w:ind w:left="360"/>
      </w:pPr>
      <w:r>
        <w:rPr/>
        <w:t>-MCs</w:t>
      </w:r>
      <w:r>
        <w:rPr>
          <w:spacing w:val="-2"/>
        </w:rPr>
        <w:t> </w:t>
      </w:r>
      <w:r>
        <w:rPr/>
        <w:t>organize</w:t>
      </w:r>
      <w:r>
        <w:rPr>
          <w:spacing w:val="-1"/>
        </w:rPr>
        <w:t> </w:t>
      </w:r>
      <w:r>
        <w:rPr/>
        <w:t>monthly</w:t>
      </w:r>
      <w:r>
        <w:rPr>
          <w:spacing w:val="-2"/>
        </w:rPr>
        <w:t> </w:t>
      </w:r>
      <w:r>
        <w:rPr/>
        <w:t>meetings</w:t>
      </w:r>
      <w:r>
        <w:rPr>
          <w:spacing w:val="-2"/>
        </w:rPr>
        <w:t> </w:t>
      </w:r>
      <w:r>
        <w:rPr/>
        <w:t>to</w:t>
      </w:r>
      <w:r>
        <w:rPr>
          <w:spacing w:val="-1"/>
        </w:rPr>
        <w:t> </w:t>
      </w:r>
      <w:r>
        <w:rPr/>
        <w:t>share</w:t>
      </w:r>
      <w:r>
        <w:rPr>
          <w:spacing w:val="-1"/>
        </w:rPr>
        <w:t> </w:t>
      </w:r>
      <w:r>
        <w:rPr/>
        <w:t>a</w:t>
      </w:r>
      <w:r>
        <w:rPr>
          <w:spacing w:val="-1"/>
        </w:rPr>
        <w:t> </w:t>
      </w:r>
      <w:r>
        <w:rPr/>
        <w:t>monthly</w:t>
      </w:r>
      <w:r>
        <w:rPr>
          <w:spacing w:val="-2"/>
        </w:rPr>
        <w:t> </w:t>
      </w:r>
      <w:r>
        <w:rPr/>
        <w:t>lesson,</w:t>
      </w:r>
      <w:r>
        <w:rPr>
          <w:spacing w:val="-2"/>
        </w:rPr>
        <w:t> </w:t>
      </w:r>
      <w:r>
        <w:rPr/>
        <w:t>discuss</w:t>
      </w:r>
      <w:r>
        <w:rPr>
          <w:spacing w:val="-2"/>
        </w:rPr>
        <w:t> </w:t>
      </w:r>
      <w:r>
        <w:rPr/>
        <w:t>men’s</w:t>
      </w:r>
      <w:r>
        <w:rPr>
          <w:spacing w:val="-2"/>
        </w:rPr>
        <w:t> </w:t>
      </w:r>
      <w:r>
        <w:rPr/>
        <w:t>roles</w:t>
      </w:r>
      <w:r>
        <w:rPr>
          <w:spacing w:val="-2"/>
        </w:rPr>
        <w:t> </w:t>
      </w:r>
      <w:r>
        <w:rPr/>
        <w:t>and</w:t>
      </w:r>
      <w:r>
        <w:rPr>
          <w:spacing w:val="-1"/>
        </w:rPr>
        <w:t> </w:t>
      </w:r>
      <w:r>
        <w:rPr/>
        <w:t>responsibilities</w:t>
      </w:r>
      <w:r>
        <w:rPr>
          <w:spacing w:val="-2"/>
        </w:rPr>
        <w:t> </w:t>
      </w:r>
      <w:r>
        <w:rPr/>
        <w:t>in</w:t>
      </w:r>
      <w:r>
        <w:rPr>
          <w:spacing w:val="-1"/>
        </w:rPr>
        <w:t> </w:t>
      </w:r>
      <w:r>
        <w:rPr/>
        <w:t>IYCF;</w:t>
      </w:r>
      <w:r>
        <w:rPr>
          <w:spacing w:val="-1"/>
        </w:rPr>
        <w:t> </w:t>
      </w:r>
      <w:r>
        <w:rPr>
          <w:spacing w:val="-4"/>
        </w:rPr>
        <w:t>and,</w:t>
      </w:r>
    </w:p>
    <w:p>
      <w:pPr>
        <w:pStyle w:val="BodyText"/>
        <w:spacing w:before="36"/>
        <w:ind w:left="360"/>
      </w:pPr>
      <w:r>
        <w:rPr/>
        <w:t>-MC</w:t>
      </w:r>
      <w:r>
        <w:rPr>
          <w:spacing w:val="-6"/>
        </w:rPr>
        <w:t> </w:t>
      </w:r>
      <w:r>
        <w:rPr/>
        <w:t>groups</w:t>
      </w:r>
      <w:r>
        <w:rPr>
          <w:spacing w:val="-2"/>
        </w:rPr>
        <w:t> </w:t>
      </w:r>
      <w:r>
        <w:rPr/>
        <w:t>train</w:t>
      </w:r>
      <w:r>
        <w:rPr>
          <w:spacing w:val="-2"/>
        </w:rPr>
        <w:t> </w:t>
      </w:r>
      <w:r>
        <w:rPr/>
        <w:t>for</w:t>
      </w:r>
      <w:r>
        <w:rPr>
          <w:spacing w:val="-2"/>
        </w:rPr>
        <w:t> </w:t>
      </w:r>
      <w:r>
        <w:rPr/>
        <w:t>soccer</w:t>
      </w:r>
      <w:r>
        <w:rPr>
          <w:spacing w:val="-3"/>
        </w:rPr>
        <w:t> </w:t>
      </w:r>
      <w:r>
        <w:rPr/>
        <w:t>tournaments</w:t>
      </w:r>
      <w:r>
        <w:rPr>
          <w:spacing w:val="-4"/>
        </w:rPr>
        <w:t> </w:t>
      </w:r>
      <w:r>
        <w:rPr/>
        <w:t>at</w:t>
      </w:r>
      <w:r>
        <w:rPr>
          <w:spacing w:val="-3"/>
        </w:rPr>
        <w:t> </w:t>
      </w:r>
      <w:r>
        <w:rPr/>
        <w:t>group</w:t>
      </w:r>
      <w:r>
        <w:rPr>
          <w:spacing w:val="-2"/>
        </w:rPr>
        <w:t> </w:t>
      </w:r>
      <w:r>
        <w:rPr/>
        <w:t>meetings</w:t>
      </w:r>
      <w:r>
        <w:rPr>
          <w:spacing w:val="-3"/>
        </w:rPr>
        <w:t> </w:t>
      </w:r>
      <w:r>
        <w:rPr/>
        <w:t>to</w:t>
      </w:r>
      <w:r>
        <w:rPr>
          <w:spacing w:val="-2"/>
        </w:rPr>
        <w:t> </w:t>
      </w:r>
      <w:r>
        <w:rPr/>
        <w:t>extend</w:t>
      </w:r>
      <w:r>
        <w:rPr>
          <w:spacing w:val="-3"/>
        </w:rPr>
        <w:t> </w:t>
      </w:r>
      <w:r>
        <w:rPr/>
        <w:t>the</w:t>
      </w:r>
      <w:r>
        <w:rPr>
          <w:spacing w:val="-2"/>
        </w:rPr>
        <w:t> </w:t>
      </w:r>
      <w:r>
        <w:rPr/>
        <w:t>purpose</w:t>
      </w:r>
      <w:r>
        <w:rPr>
          <w:spacing w:val="-2"/>
        </w:rPr>
        <w:t> </w:t>
      </w:r>
      <w:r>
        <w:rPr/>
        <w:t>of</w:t>
      </w:r>
      <w:r>
        <w:rPr>
          <w:spacing w:val="-3"/>
        </w:rPr>
        <w:t> </w:t>
      </w:r>
      <w:r>
        <w:rPr/>
        <w:t>meeting</w:t>
      </w:r>
      <w:r>
        <w:rPr>
          <w:spacing w:val="-2"/>
        </w:rPr>
        <w:t> </w:t>
      </w:r>
      <w:r>
        <w:rPr/>
        <w:t>beyond</w:t>
      </w:r>
      <w:r>
        <w:rPr>
          <w:spacing w:val="-2"/>
        </w:rPr>
        <w:t> lessons.</w:t>
      </w:r>
    </w:p>
    <w:p>
      <w:pPr>
        <w:pStyle w:val="BodyText"/>
        <w:spacing w:before="3"/>
        <w:rPr>
          <w:sz w:val="26"/>
        </w:rPr>
      </w:pPr>
    </w:p>
    <w:p>
      <w:pPr>
        <w:pStyle w:val="BodyText"/>
        <w:ind w:left="360"/>
      </w:pPr>
      <w:r>
        <w:rPr/>
        <w:t>Step</w:t>
      </w:r>
      <w:r>
        <w:rPr>
          <w:spacing w:val="-4"/>
        </w:rPr>
        <w:t> </w:t>
      </w:r>
      <w:r>
        <w:rPr/>
        <w:t>Five:</w:t>
      </w:r>
      <w:r>
        <w:rPr>
          <w:spacing w:val="-3"/>
        </w:rPr>
        <w:t> </w:t>
      </w:r>
      <w:r>
        <w:rPr/>
        <w:t>We</w:t>
      </w:r>
      <w:r>
        <w:rPr>
          <w:spacing w:val="-2"/>
        </w:rPr>
        <w:t> </w:t>
      </w:r>
      <w:r>
        <w:rPr/>
        <w:t>piloted</w:t>
      </w:r>
      <w:r>
        <w:rPr>
          <w:spacing w:val="-2"/>
        </w:rPr>
        <w:t> </w:t>
      </w:r>
      <w:r>
        <w:rPr/>
        <w:t>with</w:t>
      </w:r>
      <w:r>
        <w:rPr>
          <w:spacing w:val="-2"/>
        </w:rPr>
        <w:t> </w:t>
      </w:r>
      <w:r>
        <w:rPr/>
        <w:t>M&amp;E</w:t>
      </w:r>
      <w:r>
        <w:rPr>
          <w:spacing w:val="-2"/>
        </w:rPr>
        <w:t> </w:t>
      </w:r>
      <w:r>
        <w:rPr/>
        <w:t>to</w:t>
      </w:r>
      <w:r>
        <w:rPr>
          <w:spacing w:val="-2"/>
        </w:rPr>
        <w:t> </w:t>
      </w:r>
      <w:r>
        <w:rPr/>
        <w:t>test</w:t>
      </w:r>
      <w:r>
        <w:rPr>
          <w:spacing w:val="-3"/>
        </w:rPr>
        <w:t> </w:t>
      </w:r>
      <w:r>
        <w:rPr/>
        <w:t>and</w:t>
      </w:r>
      <w:r>
        <w:rPr>
          <w:spacing w:val="-1"/>
        </w:rPr>
        <w:t> </w:t>
      </w:r>
      <w:r>
        <w:rPr>
          <w:spacing w:val="-2"/>
        </w:rPr>
        <w:t>learn.</w:t>
      </w:r>
    </w:p>
    <w:p>
      <w:pPr>
        <w:pStyle w:val="BodyText"/>
        <w:spacing w:line="278" w:lineRule="auto" w:before="37"/>
        <w:ind w:left="360" w:right="548"/>
      </w:pPr>
      <w:r>
        <w:rPr/>
        <w:t>The strategy was piloted for six months, and 60 MCs were recruited. As of early 2017, almost 800 men had participated in peer meetings. Two soccer tournaments were organized, each attracting over 150 people, and offered the opportunity for MCs and community members to share and showcase their participation in Amalima activities.</w:t>
      </w:r>
      <w:r>
        <w:rPr>
          <w:spacing w:val="-3"/>
        </w:rPr>
        <w:t> </w:t>
      </w:r>
      <w:r>
        <w:rPr/>
        <w:t>Couples</w:t>
      </w:r>
      <w:r>
        <w:rPr>
          <w:spacing w:val="-3"/>
        </w:rPr>
        <w:t> </w:t>
      </w:r>
      <w:r>
        <w:rPr/>
        <w:t>shared</w:t>
      </w:r>
      <w:r>
        <w:rPr>
          <w:spacing w:val="-2"/>
        </w:rPr>
        <w:t> </w:t>
      </w:r>
      <w:r>
        <w:rPr/>
        <w:t>testimonials</w:t>
      </w:r>
      <w:r>
        <w:rPr>
          <w:spacing w:val="-3"/>
        </w:rPr>
        <w:t> </w:t>
      </w:r>
      <w:r>
        <w:rPr/>
        <w:t>about</w:t>
      </w:r>
      <w:r>
        <w:rPr>
          <w:spacing w:val="-3"/>
        </w:rPr>
        <w:t> </w:t>
      </w:r>
      <w:r>
        <w:rPr/>
        <w:t>men’s</w:t>
      </w:r>
      <w:r>
        <w:rPr>
          <w:spacing w:val="-3"/>
        </w:rPr>
        <w:t> </w:t>
      </w:r>
      <w:r>
        <w:rPr/>
        <w:t>roles</w:t>
      </w:r>
      <w:r>
        <w:rPr>
          <w:spacing w:val="-3"/>
        </w:rPr>
        <w:t> </w:t>
      </w:r>
      <w:r>
        <w:rPr/>
        <w:t>in</w:t>
      </w:r>
      <w:r>
        <w:rPr>
          <w:spacing w:val="-2"/>
        </w:rPr>
        <w:t> </w:t>
      </w:r>
      <w:r>
        <w:rPr/>
        <w:t>nutrition,</w:t>
      </w:r>
      <w:r>
        <w:rPr>
          <w:spacing w:val="-3"/>
        </w:rPr>
        <w:t> </w:t>
      </w:r>
      <w:r>
        <w:rPr/>
        <w:t>and</w:t>
      </w:r>
      <w:r>
        <w:rPr>
          <w:spacing w:val="-2"/>
        </w:rPr>
        <w:t> </w:t>
      </w:r>
      <w:r>
        <w:rPr/>
        <w:t>MCs</w:t>
      </w:r>
      <w:r>
        <w:rPr>
          <w:spacing w:val="-3"/>
        </w:rPr>
        <w:t> </w:t>
      </w:r>
      <w:r>
        <w:rPr/>
        <w:t>presented</w:t>
      </w:r>
      <w:r>
        <w:rPr>
          <w:spacing w:val="-2"/>
        </w:rPr>
        <w:t> </w:t>
      </w:r>
      <w:r>
        <w:rPr/>
        <w:t>plays,</w:t>
      </w:r>
      <w:r>
        <w:rPr>
          <w:spacing w:val="-3"/>
        </w:rPr>
        <w:t> </w:t>
      </w:r>
      <w:r>
        <w:rPr/>
        <w:t>poems,</w:t>
      </w:r>
      <w:r>
        <w:rPr>
          <w:spacing w:val="-3"/>
        </w:rPr>
        <w:t> </w:t>
      </w:r>
      <w:r>
        <w:rPr/>
        <w:t>and</w:t>
      </w:r>
      <w:r>
        <w:rPr>
          <w:spacing w:val="-2"/>
        </w:rPr>
        <w:t> </w:t>
      </w:r>
      <w:r>
        <w:rPr/>
        <w:t>songs about male involvement in childcare and household chores, expanding the reach of the campaign to the wider </w:t>
      </w:r>
      <w:r>
        <w:rPr>
          <w:spacing w:val="-2"/>
        </w:rPr>
        <w:t>community.</w:t>
      </w:r>
    </w:p>
    <w:p>
      <w:pPr>
        <w:pStyle w:val="BodyText"/>
        <w:spacing w:before="9"/>
        <w:rPr>
          <w:sz w:val="22"/>
        </w:rPr>
      </w:pPr>
    </w:p>
    <w:p>
      <w:pPr>
        <w:pStyle w:val="BodyText"/>
        <w:ind w:left="360"/>
      </w:pPr>
      <w:r>
        <w:rPr/>
        <w:t>Step</w:t>
      </w:r>
      <w:r>
        <w:rPr>
          <w:spacing w:val="-3"/>
        </w:rPr>
        <w:t> </w:t>
      </w:r>
      <w:r>
        <w:rPr/>
        <w:t>Six:</w:t>
      </w:r>
      <w:r>
        <w:rPr>
          <w:spacing w:val="-2"/>
        </w:rPr>
        <w:t> </w:t>
      </w:r>
      <w:r>
        <w:rPr/>
        <w:t>We</w:t>
      </w:r>
      <w:r>
        <w:rPr>
          <w:spacing w:val="-2"/>
        </w:rPr>
        <w:t> </w:t>
      </w:r>
      <w:r>
        <w:rPr/>
        <w:t>continue</w:t>
      </w:r>
      <w:r>
        <w:rPr>
          <w:spacing w:val="-2"/>
        </w:rPr>
        <w:t> </w:t>
      </w:r>
      <w:r>
        <w:rPr/>
        <w:t>to</w:t>
      </w:r>
      <w:r>
        <w:rPr>
          <w:spacing w:val="-3"/>
        </w:rPr>
        <w:t> </w:t>
      </w:r>
      <w:r>
        <w:rPr/>
        <w:t>track</w:t>
      </w:r>
      <w:r>
        <w:rPr>
          <w:spacing w:val="-2"/>
        </w:rPr>
        <w:t> </w:t>
      </w:r>
      <w:r>
        <w:rPr/>
        <w:t>results</w:t>
      </w:r>
      <w:r>
        <w:rPr>
          <w:spacing w:val="-3"/>
        </w:rPr>
        <w:t> </w:t>
      </w:r>
      <w:r>
        <w:rPr/>
        <w:t>and</w:t>
      </w:r>
      <w:r>
        <w:rPr>
          <w:spacing w:val="-2"/>
        </w:rPr>
        <w:t> </w:t>
      </w:r>
      <w:r>
        <w:rPr/>
        <w:t>iterate</w:t>
      </w:r>
      <w:r>
        <w:rPr>
          <w:spacing w:val="-2"/>
        </w:rPr>
        <w:t> </w:t>
      </w:r>
      <w:r>
        <w:rPr/>
        <w:t>our</w:t>
      </w:r>
      <w:r>
        <w:rPr>
          <w:spacing w:val="-2"/>
        </w:rPr>
        <w:t> approach.</w:t>
      </w:r>
    </w:p>
    <w:p>
      <w:pPr>
        <w:pStyle w:val="BodyText"/>
        <w:spacing w:line="278" w:lineRule="auto" w:before="36"/>
        <w:ind w:left="360" w:right="548"/>
      </w:pPr>
      <w:r>
        <w:rPr/>
        <w:t>After the pilot concluded, the team held a workshop to examine what was planned, what actually occurred, what worked well, and what needed to be improved before expansion. We also conducted a case-control survey to identify differences in men’s behaviors in areas where the MC campaign was implemented in comparison to a control area. The survey found a statistically significant improvement in the key behaviors promoted by the campaign</w:t>
      </w:r>
      <w:r>
        <w:rPr>
          <w:spacing w:val="-2"/>
        </w:rPr>
        <w:t> </w:t>
      </w:r>
      <w:r>
        <w:rPr/>
        <w:t>in</w:t>
      </w:r>
      <w:r>
        <w:rPr>
          <w:spacing w:val="-2"/>
        </w:rPr>
        <w:t> </w:t>
      </w:r>
      <w:r>
        <w:rPr/>
        <w:t>the</w:t>
      </w:r>
      <w:r>
        <w:rPr>
          <w:spacing w:val="-2"/>
        </w:rPr>
        <w:t> </w:t>
      </w:r>
      <w:r>
        <w:rPr/>
        <w:t>pilot</w:t>
      </w:r>
      <w:r>
        <w:rPr>
          <w:spacing w:val="-3"/>
        </w:rPr>
        <w:t> </w:t>
      </w:r>
      <w:r>
        <w:rPr/>
        <w:t>area.</w:t>
      </w:r>
      <w:r>
        <w:rPr>
          <w:spacing w:val="-3"/>
        </w:rPr>
        <w:t> </w:t>
      </w:r>
      <w:r>
        <w:rPr/>
        <w:t>As</w:t>
      </w:r>
      <w:r>
        <w:rPr>
          <w:spacing w:val="-2"/>
        </w:rPr>
        <w:t> </w:t>
      </w:r>
      <w:r>
        <w:rPr/>
        <w:t>the</w:t>
      </w:r>
      <w:r>
        <w:rPr>
          <w:spacing w:val="-2"/>
        </w:rPr>
        <w:t> </w:t>
      </w:r>
      <w:r>
        <w:rPr/>
        <w:t>team</w:t>
      </w:r>
      <w:r>
        <w:rPr>
          <w:spacing w:val="-3"/>
        </w:rPr>
        <w:t> </w:t>
      </w:r>
      <w:r>
        <w:rPr/>
        <w:t>expands</w:t>
      </w:r>
      <w:r>
        <w:rPr>
          <w:spacing w:val="-3"/>
        </w:rPr>
        <w:t> </w:t>
      </w:r>
      <w:r>
        <w:rPr/>
        <w:t>the</w:t>
      </w:r>
      <w:r>
        <w:rPr>
          <w:spacing w:val="-2"/>
        </w:rPr>
        <w:t> </w:t>
      </w:r>
      <w:r>
        <w:rPr/>
        <w:t>approach</w:t>
      </w:r>
      <w:r>
        <w:rPr>
          <w:spacing w:val="-2"/>
        </w:rPr>
        <w:t> </w:t>
      </w:r>
      <w:r>
        <w:rPr/>
        <w:t>within</w:t>
      </w:r>
      <w:r>
        <w:rPr>
          <w:spacing w:val="-2"/>
        </w:rPr>
        <w:t> </w:t>
      </w:r>
      <w:r>
        <w:rPr/>
        <w:t>our</w:t>
      </w:r>
      <w:r>
        <w:rPr>
          <w:spacing w:val="-2"/>
        </w:rPr>
        <w:t> </w:t>
      </w:r>
      <w:r>
        <w:rPr/>
        <w:t>project,</w:t>
      </w:r>
      <w:r>
        <w:rPr>
          <w:spacing w:val="-3"/>
        </w:rPr>
        <w:t> </w:t>
      </w:r>
      <w:r>
        <w:rPr/>
        <w:t>we</w:t>
      </w:r>
      <w:r>
        <w:rPr>
          <w:spacing w:val="-3"/>
        </w:rPr>
        <w:t> </w:t>
      </w:r>
      <w:r>
        <w:rPr/>
        <w:t>continue</w:t>
      </w:r>
      <w:r>
        <w:rPr>
          <w:spacing w:val="-2"/>
        </w:rPr>
        <w:t> </w:t>
      </w:r>
      <w:r>
        <w:rPr/>
        <w:t>to</w:t>
      </w:r>
      <w:r>
        <w:rPr>
          <w:spacing w:val="-2"/>
        </w:rPr>
        <w:t> </w:t>
      </w:r>
      <w:r>
        <w:rPr/>
        <w:t>test</w:t>
      </w:r>
      <w:r>
        <w:rPr>
          <w:spacing w:val="-3"/>
        </w:rPr>
        <w:t> </w:t>
      </w:r>
      <w:r>
        <w:rPr/>
        <w:t>and</w:t>
      </w:r>
      <w:r>
        <w:rPr>
          <w:spacing w:val="-2"/>
        </w:rPr>
        <w:t> </w:t>
      </w:r>
      <w:r>
        <w:rPr/>
        <w:t>adapt</w:t>
      </w:r>
      <w:r>
        <w:rPr>
          <w:spacing w:val="-3"/>
        </w:rPr>
        <w:t> </w:t>
      </w:r>
      <w:r>
        <w:rPr/>
        <w:t>our campaign to include new topics such as village savings and loan (VSL) and income-generating activities.</w:t>
      </w:r>
    </w:p>
    <w:p>
      <w:pPr>
        <w:spacing w:after="0" w:line="278" w:lineRule="auto"/>
        <w:sectPr>
          <w:pgSz w:w="12240" w:h="15840"/>
          <w:pgMar w:top="820" w:bottom="280" w:left="620" w:right="520"/>
        </w:sectPr>
      </w:pPr>
    </w:p>
    <w:p>
      <w:pPr>
        <w:pStyle w:val="Heading1"/>
        <w:spacing w:line="249" w:lineRule="auto" w:before="70"/>
        <w:ind w:left="260" w:right="431"/>
      </w:pPr>
      <w:bookmarkStart w:name="Blank Page" w:id="2"/>
      <w:bookmarkEnd w:id="2"/>
      <w:r>
        <w:rPr>
          <w:b w:val="0"/>
        </w:rPr>
      </w:r>
      <w:r>
        <w:rPr/>
        <w:t>5a.</w:t>
      </w:r>
      <w:r>
        <w:rPr>
          <w:spacing w:val="40"/>
        </w:rPr>
        <w:t> </w:t>
      </w:r>
      <w:r>
        <w:rPr/>
        <w:t>Organizational</w:t>
      </w:r>
      <w:r>
        <w:rPr>
          <w:spacing w:val="-3"/>
        </w:rPr>
        <w:t> </w:t>
      </w:r>
      <w:r>
        <w:rPr/>
        <w:t>Impact:</w:t>
      </w:r>
      <w:r>
        <w:rPr>
          <w:spacing w:val="-3"/>
        </w:rPr>
        <w:t> </w:t>
      </w:r>
      <w:r>
        <w:rPr/>
        <w:t>What</w:t>
      </w:r>
      <w:r>
        <w:rPr>
          <w:spacing w:val="-3"/>
        </w:rPr>
        <w:t> </w:t>
      </w:r>
      <w:r>
        <w:rPr/>
        <w:t>impact,</w:t>
      </w:r>
      <w:r>
        <w:rPr>
          <w:spacing w:val="-3"/>
        </w:rPr>
        <w:t> </w:t>
      </w:r>
      <w:r>
        <w:rPr/>
        <w:t>if</w:t>
      </w:r>
      <w:r>
        <w:rPr>
          <w:spacing w:val="-3"/>
        </w:rPr>
        <w:t> </w:t>
      </w:r>
      <w:r>
        <w:rPr/>
        <w:t>any,</w:t>
      </w:r>
      <w:r>
        <w:rPr>
          <w:spacing w:val="-3"/>
        </w:rPr>
        <w:t> </w:t>
      </w:r>
      <w:r>
        <w:rPr/>
        <w:t>has</w:t>
      </w:r>
      <w:r>
        <w:rPr>
          <w:spacing w:val="-3"/>
        </w:rPr>
        <w:t> </w:t>
      </w:r>
      <w:r>
        <w:rPr/>
        <w:t>collaborating,</w:t>
      </w:r>
      <w:r>
        <w:rPr>
          <w:spacing w:val="-3"/>
        </w:rPr>
        <w:t> </w:t>
      </w:r>
      <w:r>
        <w:rPr/>
        <w:t>learning,</w:t>
      </w:r>
      <w:r>
        <w:rPr>
          <w:spacing w:val="-3"/>
        </w:rPr>
        <w:t> </w:t>
      </w:r>
      <w:r>
        <w:rPr/>
        <w:t>and</w:t>
      </w:r>
      <w:r>
        <w:rPr>
          <w:spacing w:val="-3"/>
        </w:rPr>
        <w:t> </w:t>
      </w:r>
      <w:r>
        <w:rPr/>
        <w:t>adapting had on your team, mission or organization?</w:t>
      </w:r>
    </w:p>
    <w:p>
      <w:pPr>
        <w:pStyle w:val="BodyText"/>
        <w:spacing w:line="278" w:lineRule="auto" w:before="188"/>
        <w:ind w:left="280" w:right="476"/>
      </w:pPr>
      <w:r>
        <w:rPr/>
        <w:t>CLA</w:t>
      </w:r>
      <w:r>
        <w:rPr>
          <w:spacing w:val="-3"/>
        </w:rPr>
        <w:t> </w:t>
      </w:r>
      <w:r>
        <w:rPr/>
        <w:t>has</w:t>
      </w:r>
      <w:r>
        <w:rPr>
          <w:spacing w:val="-3"/>
        </w:rPr>
        <w:t> </w:t>
      </w:r>
      <w:r>
        <w:rPr/>
        <w:t>enabled</w:t>
      </w:r>
      <w:r>
        <w:rPr>
          <w:spacing w:val="-2"/>
        </w:rPr>
        <w:t> </w:t>
      </w:r>
      <w:r>
        <w:rPr/>
        <w:t>the</w:t>
      </w:r>
      <w:r>
        <w:rPr>
          <w:spacing w:val="-2"/>
        </w:rPr>
        <w:t> </w:t>
      </w:r>
      <w:r>
        <w:rPr/>
        <w:t>team</w:t>
      </w:r>
      <w:r>
        <w:rPr>
          <w:spacing w:val="-3"/>
        </w:rPr>
        <w:t> </w:t>
      </w:r>
      <w:r>
        <w:rPr/>
        <w:t>to</w:t>
      </w:r>
      <w:r>
        <w:rPr>
          <w:spacing w:val="-2"/>
        </w:rPr>
        <w:t> </w:t>
      </w:r>
      <w:r>
        <w:rPr/>
        <w:t>realize</w:t>
      </w:r>
      <w:r>
        <w:rPr>
          <w:spacing w:val="-2"/>
        </w:rPr>
        <w:t> </w:t>
      </w:r>
      <w:r>
        <w:rPr/>
        <w:t>that</w:t>
      </w:r>
      <w:r>
        <w:rPr>
          <w:spacing w:val="-3"/>
        </w:rPr>
        <w:t> </w:t>
      </w:r>
      <w:r>
        <w:rPr/>
        <w:t>each</w:t>
      </w:r>
      <w:r>
        <w:rPr>
          <w:spacing w:val="-2"/>
        </w:rPr>
        <w:t> </w:t>
      </w:r>
      <w:r>
        <w:rPr/>
        <w:t>programmatic</w:t>
      </w:r>
      <w:r>
        <w:rPr>
          <w:spacing w:val="-3"/>
        </w:rPr>
        <w:t> </w:t>
      </w:r>
      <w:r>
        <w:rPr/>
        <w:t>challenge</w:t>
      </w:r>
      <w:r>
        <w:rPr>
          <w:spacing w:val="-2"/>
        </w:rPr>
        <w:t> </w:t>
      </w:r>
      <w:r>
        <w:rPr/>
        <w:t>can</w:t>
      </w:r>
      <w:r>
        <w:rPr>
          <w:spacing w:val="-2"/>
        </w:rPr>
        <w:t> </w:t>
      </w:r>
      <w:r>
        <w:rPr/>
        <w:t>turn</w:t>
      </w:r>
      <w:r>
        <w:rPr>
          <w:spacing w:val="-2"/>
        </w:rPr>
        <w:t> </w:t>
      </w:r>
      <w:r>
        <w:rPr/>
        <w:t>into</w:t>
      </w:r>
      <w:r>
        <w:rPr>
          <w:spacing w:val="-2"/>
        </w:rPr>
        <w:t> </w:t>
      </w:r>
      <w:r>
        <w:rPr/>
        <w:t>a</w:t>
      </w:r>
      <w:r>
        <w:rPr>
          <w:spacing w:val="-2"/>
        </w:rPr>
        <w:t> </w:t>
      </w:r>
      <w:r>
        <w:rPr/>
        <w:t>success</w:t>
      </w:r>
      <w:r>
        <w:rPr>
          <w:spacing w:val="-3"/>
        </w:rPr>
        <w:t> </w:t>
      </w:r>
      <w:r>
        <w:rPr/>
        <w:t>if</w:t>
      </w:r>
      <w:r>
        <w:rPr>
          <w:spacing w:val="-3"/>
        </w:rPr>
        <w:t> </w:t>
      </w:r>
      <w:r>
        <w:rPr/>
        <w:t>the</w:t>
      </w:r>
      <w:r>
        <w:rPr>
          <w:spacing w:val="-2"/>
        </w:rPr>
        <w:t> </w:t>
      </w:r>
      <w:r>
        <w:rPr/>
        <w:t>right</w:t>
      </w:r>
      <w:r>
        <w:rPr>
          <w:spacing w:val="-3"/>
        </w:rPr>
        <w:t> </w:t>
      </w:r>
      <w:r>
        <w:rPr/>
        <w:t>strategy and pathway are used.</w:t>
      </w:r>
    </w:p>
    <w:p>
      <w:pPr>
        <w:pStyle w:val="BodyText"/>
        <w:rPr>
          <w:sz w:val="23"/>
        </w:rPr>
      </w:pPr>
    </w:p>
    <w:p>
      <w:pPr>
        <w:pStyle w:val="BodyText"/>
        <w:spacing w:line="278" w:lineRule="auto"/>
        <w:ind w:left="280" w:right="476"/>
      </w:pPr>
      <w:r>
        <w:rPr/>
        <w:t>Due</w:t>
      </w:r>
      <w:r>
        <w:rPr>
          <w:spacing w:val="-2"/>
        </w:rPr>
        <w:t> </w:t>
      </w:r>
      <w:r>
        <w:rPr/>
        <w:t>to</w:t>
      </w:r>
      <w:r>
        <w:rPr>
          <w:spacing w:val="-2"/>
        </w:rPr>
        <w:t> </w:t>
      </w:r>
      <w:r>
        <w:rPr/>
        <w:t>the</w:t>
      </w:r>
      <w:r>
        <w:rPr>
          <w:spacing w:val="-2"/>
        </w:rPr>
        <w:t> </w:t>
      </w:r>
      <w:r>
        <w:rPr/>
        <w:t>success</w:t>
      </w:r>
      <w:r>
        <w:rPr>
          <w:spacing w:val="-3"/>
        </w:rPr>
        <w:t> </w:t>
      </w:r>
      <w:r>
        <w:rPr/>
        <w:t>of</w:t>
      </w:r>
      <w:r>
        <w:rPr>
          <w:spacing w:val="-3"/>
        </w:rPr>
        <w:t> </w:t>
      </w:r>
      <w:r>
        <w:rPr/>
        <w:t>the</w:t>
      </w:r>
      <w:r>
        <w:rPr>
          <w:spacing w:val="-2"/>
        </w:rPr>
        <w:t> </w:t>
      </w:r>
      <w:r>
        <w:rPr/>
        <w:t>MC</w:t>
      </w:r>
      <w:r>
        <w:rPr>
          <w:spacing w:val="-3"/>
        </w:rPr>
        <w:t> </w:t>
      </w:r>
      <w:r>
        <w:rPr/>
        <w:t>campaign</w:t>
      </w:r>
      <w:r>
        <w:rPr>
          <w:spacing w:val="-2"/>
        </w:rPr>
        <w:t> </w:t>
      </w:r>
      <w:r>
        <w:rPr/>
        <w:t>and</w:t>
      </w:r>
      <w:r>
        <w:rPr>
          <w:spacing w:val="-2"/>
        </w:rPr>
        <w:t> </w:t>
      </w:r>
      <w:r>
        <w:rPr/>
        <w:t>CLA</w:t>
      </w:r>
      <w:r>
        <w:rPr>
          <w:spacing w:val="-3"/>
        </w:rPr>
        <w:t> </w:t>
      </w:r>
      <w:r>
        <w:rPr/>
        <w:t>approach</w:t>
      </w:r>
      <w:r>
        <w:rPr>
          <w:spacing w:val="-2"/>
        </w:rPr>
        <w:t> </w:t>
      </w:r>
      <w:r>
        <w:rPr/>
        <w:t>that</w:t>
      </w:r>
      <w:r>
        <w:rPr>
          <w:spacing w:val="-3"/>
        </w:rPr>
        <w:t> </w:t>
      </w:r>
      <w:r>
        <w:rPr/>
        <w:t>shaped</w:t>
      </w:r>
      <w:r>
        <w:rPr>
          <w:spacing w:val="-2"/>
        </w:rPr>
        <w:t> </w:t>
      </w:r>
      <w:r>
        <w:rPr/>
        <w:t>the</w:t>
      </w:r>
      <w:r>
        <w:rPr>
          <w:spacing w:val="-2"/>
        </w:rPr>
        <w:t> </w:t>
      </w:r>
      <w:r>
        <w:rPr/>
        <w:t>strategy,</w:t>
      </w:r>
      <w:r>
        <w:rPr>
          <w:spacing w:val="-3"/>
        </w:rPr>
        <w:t> </w:t>
      </w:r>
      <w:r>
        <w:rPr/>
        <w:t>the</w:t>
      </w:r>
      <w:r>
        <w:rPr>
          <w:spacing w:val="-2"/>
        </w:rPr>
        <w:t> </w:t>
      </w:r>
      <w:r>
        <w:rPr/>
        <w:t>team</w:t>
      </w:r>
      <w:r>
        <w:rPr>
          <w:spacing w:val="-3"/>
        </w:rPr>
        <w:t> </w:t>
      </w:r>
      <w:r>
        <w:rPr/>
        <w:t>culture</w:t>
      </w:r>
      <w:r>
        <w:rPr>
          <w:spacing w:val="-2"/>
        </w:rPr>
        <w:t> </w:t>
      </w:r>
      <w:r>
        <w:rPr/>
        <w:t>has</w:t>
      </w:r>
      <w:r>
        <w:rPr>
          <w:spacing w:val="-3"/>
        </w:rPr>
        <w:t> </w:t>
      </w:r>
      <w:r>
        <w:rPr/>
        <w:t>shifted</w:t>
      </w:r>
      <w:r>
        <w:rPr>
          <w:spacing w:val="-2"/>
        </w:rPr>
        <w:t> </w:t>
      </w:r>
      <w:r>
        <w:rPr/>
        <w:t>to be more open to identifying, testing and scaling up new ideas to tackle problems we face in achieving program impact. Following this success, an Amalima Learning Committee was established to formalize our commitment to a culture of leveraging M&amp;E to learn, and continuing to engage with community members to strengthen the program.</w:t>
      </w:r>
    </w:p>
    <w:p>
      <w:pPr>
        <w:pStyle w:val="BodyText"/>
        <w:spacing w:before="11"/>
        <w:rPr>
          <w:sz w:val="22"/>
        </w:rPr>
      </w:pPr>
    </w:p>
    <w:p>
      <w:pPr>
        <w:pStyle w:val="BodyText"/>
        <w:spacing w:line="278" w:lineRule="auto"/>
        <w:ind w:left="280" w:right="512"/>
        <w:jc w:val="both"/>
      </w:pPr>
      <w:r>
        <w:rPr/>
        <w:t>Moving forward, CLA will allow us to continue to purposely solve program challenges with the community and adapt our strategy to local solutions. We continue to periodically engage the community to inform our programming. Within the</w:t>
      </w:r>
      <w:r>
        <w:rPr>
          <w:spacing w:val="-2"/>
        </w:rPr>
        <w:t> </w:t>
      </w:r>
      <w:r>
        <w:rPr/>
        <w:t>expanded</w:t>
      </w:r>
      <w:r>
        <w:rPr>
          <w:spacing w:val="-2"/>
        </w:rPr>
        <w:t> </w:t>
      </w:r>
      <w:r>
        <w:rPr/>
        <w:t>MC</w:t>
      </w:r>
      <w:r>
        <w:rPr>
          <w:spacing w:val="-3"/>
        </w:rPr>
        <w:t> </w:t>
      </w:r>
      <w:r>
        <w:rPr/>
        <w:t>campaign,</w:t>
      </w:r>
      <w:r>
        <w:rPr>
          <w:spacing w:val="-3"/>
        </w:rPr>
        <w:t> </w:t>
      </w:r>
      <w:r>
        <w:rPr/>
        <w:t>we</w:t>
      </w:r>
      <w:r>
        <w:rPr>
          <w:spacing w:val="-3"/>
        </w:rPr>
        <w:t> </w:t>
      </w:r>
      <w:r>
        <w:rPr/>
        <w:t>are</w:t>
      </w:r>
      <w:r>
        <w:rPr>
          <w:spacing w:val="-2"/>
        </w:rPr>
        <w:t> </w:t>
      </w:r>
      <w:r>
        <w:rPr/>
        <w:t>launching</w:t>
      </w:r>
      <w:r>
        <w:rPr>
          <w:spacing w:val="-2"/>
        </w:rPr>
        <w:t> </w:t>
      </w:r>
      <w:r>
        <w:rPr/>
        <w:t>biannual</w:t>
      </w:r>
      <w:r>
        <w:rPr>
          <w:spacing w:val="-2"/>
        </w:rPr>
        <w:t> </w:t>
      </w:r>
      <w:r>
        <w:rPr/>
        <w:t>meetings</w:t>
      </w:r>
      <w:r>
        <w:rPr>
          <w:spacing w:val="-3"/>
        </w:rPr>
        <w:t> </w:t>
      </w:r>
      <w:r>
        <w:rPr/>
        <w:t>facilitated</w:t>
      </w:r>
      <w:r>
        <w:rPr>
          <w:spacing w:val="-2"/>
        </w:rPr>
        <w:t> </w:t>
      </w:r>
      <w:r>
        <w:rPr/>
        <w:t>by</w:t>
      </w:r>
      <w:r>
        <w:rPr>
          <w:spacing w:val="-3"/>
        </w:rPr>
        <w:t> </w:t>
      </w:r>
      <w:r>
        <w:rPr/>
        <w:t>the</w:t>
      </w:r>
      <w:r>
        <w:rPr>
          <w:spacing w:val="-2"/>
        </w:rPr>
        <w:t> </w:t>
      </w:r>
      <w:r>
        <w:rPr/>
        <w:t>Ministry</w:t>
      </w:r>
      <w:r>
        <w:rPr>
          <w:spacing w:val="-3"/>
        </w:rPr>
        <w:t> </w:t>
      </w:r>
      <w:r>
        <w:rPr/>
        <w:t>of</w:t>
      </w:r>
      <w:r>
        <w:rPr>
          <w:spacing w:val="-3"/>
        </w:rPr>
        <w:t> </w:t>
      </w:r>
      <w:r>
        <w:rPr/>
        <w:t>Gender</w:t>
      </w:r>
      <w:r>
        <w:rPr>
          <w:spacing w:val="-2"/>
        </w:rPr>
        <w:t> </w:t>
      </w:r>
      <w:r>
        <w:rPr/>
        <w:t>and</w:t>
      </w:r>
      <w:r>
        <w:rPr>
          <w:spacing w:val="-2"/>
        </w:rPr>
        <w:t> </w:t>
      </w:r>
      <w:r>
        <w:rPr/>
        <w:t>traditional leaders to give MCs the opportunity to share feedback and identify new opportunities.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pStyle w:val="Heading1"/>
        <w:spacing w:before="93"/>
      </w:pPr>
      <w:r>
        <w:rPr/>
        <w:t>5b.</w:t>
      </w:r>
      <w:r>
        <w:rPr>
          <w:spacing w:val="65"/>
        </w:rPr>
        <w:t> </w:t>
      </w:r>
      <w:r>
        <w:rPr/>
        <w:t>Development</w:t>
      </w:r>
      <w:r>
        <w:rPr>
          <w:spacing w:val="-1"/>
        </w:rPr>
        <w:t> </w:t>
      </w:r>
      <w:r>
        <w:rPr/>
        <w:t>Results: What</w:t>
      </w:r>
      <w:r>
        <w:rPr>
          <w:spacing w:val="-1"/>
        </w:rPr>
        <w:t> </w:t>
      </w:r>
      <w:r>
        <w:rPr/>
        <w:t>impact, if</w:t>
      </w:r>
      <w:r>
        <w:rPr>
          <w:spacing w:val="-1"/>
        </w:rPr>
        <w:t> </w:t>
      </w:r>
      <w:r>
        <w:rPr/>
        <w:t>any, has</w:t>
      </w:r>
      <w:r>
        <w:rPr>
          <w:spacing w:val="-1"/>
        </w:rPr>
        <w:t> </w:t>
      </w:r>
      <w:r>
        <w:rPr/>
        <w:t>CLA</w:t>
      </w:r>
      <w:r>
        <w:rPr>
          <w:spacing w:val="-1"/>
        </w:rPr>
        <w:t> </w:t>
      </w:r>
      <w:r>
        <w:rPr/>
        <w:t>had on</w:t>
      </w:r>
      <w:r>
        <w:rPr>
          <w:spacing w:val="-1"/>
        </w:rPr>
        <w:t> </w:t>
      </w:r>
      <w:r>
        <w:rPr/>
        <w:t>your development</w:t>
      </w:r>
      <w:r>
        <w:rPr>
          <w:spacing w:val="-1"/>
        </w:rPr>
        <w:t> </w:t>
      </w:r>
      <w:r>
        <w:rPr>
          <w:spacing w:val="-2"/>
        </w:rPr>
        <w:t>outcomes?</w:t>
      </w:r>
    </w:p>
    <w:p>
      <w:pPr>
        <w:pStyle w:val="ListParagraph"/>
        <w:numPr>
          <w:ilvl w:val="0"/>
          <w:numId w:val="2"/>
        </w:numPr>
        <w:tabs>
          <w:tab w:pos="543" w:val="left" w:leader="none"/>
        </w:tabs>
        <w:spacing w:line="240" w:lineRule="auto" w:before="215" w:after="0"/>
        <w:ind w:left="543" w:right="0" w:hanging="221"/>
        <w:jc w:val="left"/>
        <w:rPr>
          <w:sz w:val="20"/>
        </w:rPr>
      </w:pPr>
      <w:r>
        <w:rPr>
          <w:sz w:val="20"/>
        </w:rPr>
        <w:t>Men</w:t>
      </w:r>
      <w:r>
        <w:rPr>
          <w:spacing w:val="-6"/>
          <w:sz w:val="20"/>
        </w:rPr>
        <w:t> </w:t>
      </w:r>
      <w:r>
        <w:rPr>
          <w:sz w:val="20"/>
        </w:rPr>
        <w:t>are</w:t>
      </w:r>
      <w:r>
        <w:rPr>
          <w:spacing w:val="-5"/>
          <w:sz w:val="20"/>
        </w:rPr>
        <w:t> </w:t>
      </w:r>
      <w:r>
        <w:rPr>
          <w:sz w:val="20"/>
        </w:rPr>
        <w:t>practicing</w:t>
      </w:r>
      <w:r>
        <w:rPr>
          <w:spacing w:val="-6"/>
          <w:sz w:val="20"/>
        </w:rPr>
        <w:t> </w:t>
      </w:r>
      <w:r>
        <w:rPr>
          <w:sz w:val="20"/>
        </w:rPr>
        <w:t>supportive</w:t>
      </w:r>
      <w:r>
        <w:rPr>
          <w:spacing w:val="-5"/>
          <w:sz w:val="20"/>
        </w:rPr>
        <w:t> </w:t>
      </w:r>
      <w:r>
        <w:rPr>
          <w:spacing w:val="-2"/>
          <w:sz w:val="20"/>
        </w:rPr>
        <w:t>behaviors.</w:t>
      </w:r>
    </w:p>
    <w:p>
      <w:pPr>
        <w:pStyle w:val="BodyText"/>
        <w:spacing w:line="278" w:lineRule="auto" w:before="36"/>
        <w:ind w:left="322" w:right="431"/>
      </w:pPr>
      <w:r>
        <w:rPr/>
        <w:t>Women in the MC campaign pilot area reported more supportive behaviors by their partners than women in the control area. Women scored their husbands or male head of household on 12 key behaviors promoted in the MC campaign. The average score in the MC pilot communities was 20.2 (out of 30). In the control communities, the average score was 15.4, a statistically significant difference (p value= 0.000). An unexpected outcome is men’s adoption</w:t>
      </w:r>
      <w:r>
        <w:rPr>
          <w:spacing w:val="-2"/>
        </w:rPr>
        <w:t> </w:t>
      </w:r>
      <w:r>
        <w:rPr/>
        <w:t>of</w:t>
      </w:r>
      <w:r>
        <w:rPr>
          <w:spacing w:val="-3"/>
        </w:rPr>
        <w:t> </w:t>
      </w:r>
      <w:r>
        <w:rPr/>
        <w:t>behaviors</w:t>
      </w:r>
      <w:r>
        <w:rPr>
          <w:spacing w:val="-3"/>
        </w:rPr>
        <w:t> </w:t>
      </w:r>
      <w:r>
        <w:rPr/>
        <w:t>we</w:t>
      </w:r>
      <w:r>
        <w:rPr>
          <w:spacing w:val="-3"/>
        </w:rPr>
        <w:t> </w:t>
      </w:r>
      <w:r>
        <w:rPr/>
        <w:t>promoted</w:t>
      </w:r>
      <w:r>
        <w:rPr>
          <w:spacing w:val="-2"/>
        </w:rPr>
        <w:t> </w:t>
      </w:r>
      <w:r>
        <w:rPr/>
        <w:t>as</w:t>
      </w:r>
      <w:r>
        <w:rPr>
          <w:spacing w:val="-3"/>
        </w:rPr>
        <w:t> </w:t>
      </w:r>
      <w:r>
        <w:rPr/>
        <w:t>ideal,</w:t>
      </w:r>
      <w:r>
        <w:rPr>
          <w:spacing w:val="-3"/>
        </w:rPr>
        <w:t> </w:t>
      </w:r>
      <w:r>
        <w:rPr/>
        <w:t>evidenced</w:t>
      </w:r>
      <w:r>
        <w:rPr>
          <w:spacing w:val="-2"/>
        </w:rPr>
        <w:t> </w:t>
      </w:r>
      <w:r>
        <w:rPr/>
        <w:t>by</w:t>
      </w:r>
      <w:r>
        <w:rPr>
          <w:spacing w:val="-3"/>
        </w:rPr>
        <w:t> </w:t>
      </w:r>
      <w:r>
        <w:rPr/>
        <w:t>their</w:t>
      </w:r>
      <w:r>
        <w:rPr>
          <w:spacing w:val="-3"/>
        </w:rPr>
        <w:t> </w:t>
      </w:r>
      <w:r>
        <w:rPr/>
        <w:t>participation</w:t>
      </w:r>
      <w:r>
        <w:rPr>
          <w:spacing w:val="-2"/>
        </w:rPr>
        <w:t> </w:t>
      </w:r>
      <w:r>
        <w:rPr/>
        <w:t>in</w:t>
      </w:r>
      <w:r>
        <w:rPr>
          <w:spacing w:val="-2"/>
        </w:rPr>
        <w:t> </w:t>
      </w:r>
      <w:r>
        <w:rPr/>
        <w:t>cooking</w:t>
      </w:r>
      <w:r>
        <w:rPr>
          <w:spacing w:val="-2"/>
        </w:rPr>
        <w:t> </w:t>
      </w:r>
      <w:r>
        <w:rPr/>
        <w:t>classes.</w:t>
      </w:r>
      <w:r>
        <w:rPr>
          <w:spacing w:val="-3"/>
        </w:rPr>
        <w:t> </w:t>
      </w:r>
      <w:r>
        <w:rPr/>
        <w:t>A</w:t>
      </w:r>
      <w:r>
        <w:rPr>
          <w:spacing w:val="-2"/>
        </w:rPr>
        <w:t> </w:t>
      </w:r>
      <w:r>
        <w:rPr/>
        <w:t>comprehensive evaluation of the expansion is planned for 2017.</w:t>
      </w:r>
    </w:p>
    <w:p>
      <w:pPr>
        <w:pStyle w:val="BodyText"/>
        <w:spacing w:before="10"/>
        <w:rPr>
          <w:sz w:val="22"/>
        </w:rPr>
      </w:pPr>
    </w:p>
    <w:p>
      <w:pPr>
        <w:pStyle w:val="ListParagraph"/>
        <w:numPr>
          <w:ilvl w:val="0"/>
          <w:numId w:val="2"/>
        </w:numPr>
        <w:tabs>
          <w:tab w:pos="543" w:val="left" w:leader="none"/>
        </w:tabs>
        <w:spacing w:line="240" w:lineRule="auto" w:before="0" w:after="0"/>
        <w:ind w:left="543" w:right="0" w:hanging="221"/>
        <w:jc w:val="left"/>
        <w:rPr>
          <w:sz w:val="20"/>
        </w:rPr>
      </w:pPr>
      <w:r>
        <w:rPr>
          <w:sz w:val="20"/>
        </w:rPr>
        <w:t>Men</w:t>
      </w:r>
      <w:r>
        <w:rPr>
          <w:spacing w:val="-5"/>
          <w:sz w:val="20"/>
        </w:rPr>
        <w:t> </w:t>
      </w:r>
      <w:r>
        <w:rPr>
          <w:sz w:val="20"/>
        </w:rPr>
        <w:t>are</w:t>
      </w:r>
      <w:r>
        <w:rPr>
          <w:spacing w:val="-3"/>
          <w:sz w:val="20"/>
        </w:rPr>
        <w:t> </w:t>
      </w:r>
      <w:r>
        <w:rPr>
          <w:sz w:val="20"/>
        </w:rPr>
        <w:t>now</w:t>
      </w:r>
      <w:r>
        <w:rPr>
          <w:spacing w:val="-3"/>
          <w:sz w:val="20"/>
        </w:rPr>
        <w:t> </w:t>
      </w:r>
      <w:r>
        <w:rPr>
          <w:sz w:val="20"/>
        </w:rPr>
        <w:t>more</w:t>
      </w:r>
      <w:r>
        <w:rPr>
          <w:spacing w:val="-3"/>
          <w:sz w:val="20"/>
        </w:rPr>
        <w:t> </w:t>
      </w:r>
      <w:r>
        <w:rPr>
          <w:sz w:val="20"/>
        </w:rPr>
        <w:t>involved</w:t>
      </w:r>
      <w:r>
        <w:rPr>
          <w:spacing w:val="-3"/>
          <w:sz w:val="20"/>
        </w:rPr>
        <w:t> </w:t>
      </w:r>
      <w:r>
        <w:rPr>
          <w:sz w:val="20"/>
        </w:rPr>
        <w:t>in</w:t>
      </w:r>
      <w:r>
        <w:rPr>
          <w:spacing w:val="-2"/>
          <w:sz w:val="20"/>
        </w:rPr>
        <w:t> Amalima.</w:t>
      </w:r>
    </w:p>
    <w:p>
      <w:pPr>
        <w:pStyle w:val="BodyText"/>
        <w:spacing w:line="278" w:lineRule="auto" w:before="36"/>
        <w:ind w:left="322" w:right="476"/>
      </w:pPr>
      <w:r>
        <w:rPr/>
        <w:t>Additionally,</w:t>
      </w:r>
      <w:r>
        <w:rPr>
          <w:spacing w:val="-3"/>
        </w:rPr>
        <w:t> </w:t>
      </w:r>
      <w:r>
        <w:rPr/>
        <w:t>there</w:t>
      </w:r>
      <w:r>
        <w:rPr>
          <w:spacing w:val="-2"/>
        </w:rPr>
        <w:t> </w:t>
      </w:r>
      <w:r>
        <w:rPr/>
        <w:t>has</w:t>
      </w:r>
      <w:r>
        <w:rPr>
          <w:spacing w:val="-3"/>
        </w:rPr>
        <w:t> </w:t>
      </w:r>
      <w:r>
        <w:rPr/>
        <w:t>been</w:t>
      </w:r>
      <w:r>
        <w:rPr>
          <w:spacing w:val="-2"/>
        </w:rPr>
        <w:t> </w:t>
      </w:r>
      <w:r>
        <w:rPr/>
        <w:t>an</w:t>
      </w:r>
      <w:r>
        <w:rPr>
          <w:spacing w:val="-2"/>
        </w:rPr>
        <w:t> </w:t>
      </w:r>
      <w:r>
        <w:rPr/>
        <w:t>increase</w:t>
      </w:r>
      <w:r>
        <w:rPr>
          <w:spacing w:val="-2"/>
        </w:rPr>
        <w:t> </w:t>
      </w:r>
      <w:r>
        <w:rPr/>
        <w:t>in</w:t>
      </w:r>
      <w:r>
        <w:rPr>
          <w:spacing w:val="-2"/>
        </w:rPr>
        <w:t> </w:t>
      </w:r>
      <w:r>
        <w:rPr/>
        <w:t>the</w:t>
      </w:r>
      <w:r>
        <w:rPr>
          <w:spacing w:val="-2"/>
        </w:rPr>
        <w:t> </w:t>
      </w:r>
      <w:r>
        <w:rPr/>
        <w:t>number</w:t>
      </w:r>
      <w:r>
        <w:rPr>
          <w:spacing w:val="-2"/>
        </w:rPr>
        <w:t> </w:t>
      </w:r>
      <w:r>
        <w:rPr/>
        <w:t>of</w:t>
      </w:r>
      <w:r>
        <w:rPr>
          <w:spacing w:val="-3"/>
        </w:rPr>
        <w:t> </w:t>
      </w:r>
      <w:r>
        <w:rPr/>
        <w:t>men</w:t>
      </w:r>
      <w:r>
        <w:rPr>
          <w:spacing w:val="-2"/>
        </w:rPr>
        <w:t> </w:t>
      </w:r>
      <w:r>
        <w:rPr/>
        <w:t>involved</w:t>
      </w:r>
      <w:r>
        <w:rPr>
          <w:spacing w:val="-2"/>
        </w:rPr>
        <w:t> </w:t>
      </w:r>
      <w:r>
        <w:rPr/>
        <w:t>in</w:t>
      </w:r>
      <w:r>
        <w:rPr>
          <w:spacing w:val="-2"/>
        </w:rPr>
        <w:t> </w:t>
      </w:r>
      <w:r>
        <w:rPr/>
        <w:t>program</w:t>
      </w:r>
      <w:r>
        <w:rPr>
          <w:spacing w:val="-2"/>
        </w:rPr>
        <w:t> </w:t>
      </w:r>
      <w:r>
        <w:rPr/>
        <w:t>activities</w:t>
      </w:r>
      <w:r>
        <w:rPr>
          <w:spacing w:val="-3"/>
        </w:rPr>
        <w:t> </w:t>
      </w:r>
      <w:r>
        <w:rPr/>
        <w:t>once</w:t>
      </w:r>
      <w:r>
        <w:rPr>
          <w:spacing w:val="-2"/>
        </w:rPr>
        <w:t> </w:t>
      </w:r>
      <w:r>
        <w:rPr/>
        <w:t>seen</w:t>
      </w:r>
      <w:r>
        <w:rPr>
          <w:spacing w:val="-2"/>
        </w:rPr>
        <w:t> </w:t>
      </w:r>
      <w:r>
        <w:rPr/>
        <w:t>as</w:t>
      </w:r>
      <w:r>
        <w:rPr>
          <w:spacing w:val="-3"/>
        </w:rPr>
        <w:t> </w:t>
      </w:r>
      <w:r>
        <w:rPr/>
        <w:t>"women only" activities. With more than 800 MCs and peers now involved in Amalima, we are confident that we made the right decision to apply CLA to improve male involvement.</w:t>
      </w:r>
    </w:p>
    <w:p>
      <w:pPr>
        <w:pStyle w:val="BodyText"/>
        <w:rPr>
          <w:sz w:val="23"/>
        </w:rPr>
      </w:pPr>
    </w:p>
    <w:p>
      <w:pPr>
        <w:pStyle w:val="ListParagraph"/>
        <w:numPr>
          <w:ilvl w:val="0"/>
          <w:numId w:val="2"/>
        </w:numPr>
        <w:tabs>
          <w:tab w:pos="543" w:val="left" w:leader="none"/>
        </w:tabs>
        <w:spacing w:line="240" w:lineRule="auto" w:before="0" w:after="0"/>
        <w:ind w:left="543" w:right="0" w:hanging="221"/>
        <w:jc w:val="left"/>
        <w:rPr>
          <w:sz w:val="20"/>
        </w:rPr>
      </w:pPr>
      <w:r>
        <w:rPr>
          <w:sz w:val="20"/>
        </w:rPr>
        <w:t>Male</w:t>
      </w:r>
      <w:r>
        <w:rPr>
          <w:spacing w:val="-1"/>
          <w:sz w:val="20"/>
        </w:rPr>
        <w:t> </w:t>
      </w:r>
      <w:r>
        <w:rPr>
          <w:sz w:val="20"/>
        </w:rPr>
        <w:t>involvement</w:t>
      </w:r>
      <w:r>
        <w:rPr>
          <w:spacing w:val="-2"/>
          <w:sz w:val="20"/>
        </w:rPr>
        <w:t> </w:t>
      </w:r>
      <w:r>
        <w:rPr>
          <w:sz w:val="20"/>
        </w:rPr>
        <w:t>improves</w:t>
      </w:r>
      <w:r>
        <w:rPr>
          <w:spacing w:val="-2"/>
          <w:sz w:val="20"/>
        </w:rPr>
        <w:t> </w:t>
      </w:r>
      <w:r>
        <w:rPr>
          <w:sz w:val="20"/>
        </w:rPr>
        <w:t>women’s</w:t>
      </w:r>
      <w:r>
        <w:rPr>
          <w:spacing w:val="-1"/>
          <w:sz w:val="20"/>
        </w:rPr>
        <w:t> </w:t>
      </w:r>
      <w:r>
        <w:rPr>
          <w:spacing w:val="-2"/>
          <w:sz w:val="20"/>
        </w:rPr>
        <w:t>empowerment.</w:t>
      </w:r>
    </w:p>
    <w:p>
      <w:pPr>
        <w:pStyle w:val="BodyText"/>
        <w:spacing w:line="278" w:lineRule="auto" w:before="36"/>
        <w:ind w:left="322" w:right="476"/>
      </w:pPr>
      <w:r>
        <w:rPr/>
        <w:t>Our</w:t>
      </w:r>
      <w:r>
        <w:rPr>
          <w:spacing w:val="-2"/>
        </w:rPr>
        <w:t> </w:t>
      </w:r>
      <w:r>
        <w:rPr/>
        <w:t>team</w:t>
      </w:r>
      <w:r>
        <w:rPr>
          <w:spacing w:val="-3"/>
        </w:rPr>
        <w:t> </w:t>
      </w:r>
      <w:r>
        <w:rPr/>
        <w:t>is</w:t>
      </w:r>
      <w:r>
        <w:rPr>
          <w:spacing w:val="-3"/>
        </w:rPr>
        <w:t> </w:t>
      </w:r>
      <w:r>
        <w:rPr/>
        <w:t>now</w:t>
      </w:r>
      <w:r>
        <w:rPr>
          <w:spacing w:val="-2"/>
        </w:rPr>
        <w:t> </w:t>
      </w:r>
      <w:r>
        <w:rPr/>
        <w:t>working</w:t>
      </w:r>
      <w:r>
        <w:rPr>
          <w:spacing w:val="-2"/>
        </w:rPr>
        <w:t> </w:t>
      </w:r>
      <w:r>
        <w:rPr/>
        <w:t>directly</w:t>
      </w:r>
      <w:r>
        <w:rPr>
          <w:spacing w:val="-3"/>
        </w:rPr>
        <w:t> </w:t>
      </w:r>
      <w:r>
        <w:rPr/>
        <w:t>with</w:t>
      </w:r>
      <w:r>
        <w:rPr>
          <w:spacing w:val="-3"/>
        </w:rPr>
        <w:t> </w:t>
      </w:r>
      <w:r>
        <w:rPr/>
        <w:t>men</w:t>
      </w:r>
      <w:r>
        <w:rPr>
          <w:spacing w:val="-2"/>
        </w:rPr>
        <w:t> </w:t>
      </w:r>
      <w:r>
        <w:rPr/>
        <w:t>to</w:t>
      </w:r>
      <w:r>
        <w:rPr>
          <w:spacing w:val="-2"/>
        </w:rPr>
        <w:t> </w:t>
      </w:r>
      <w:r>
        <w:rPr/>
        <w:t>promote</w:t>
      </w:r>
      <w:r>
        <w:rPr>
          <w:spacing w:val="-2"/>
        </w:rPr>
        <w:t> </w:t>
      </w:r>
      <w:r>
        <w:rPr/>
        <w:t>behaviors</w:t>
      </w:r>
      <w:r>
        <w:rPr>
          <w:spacing w:val="-3"/>
        </w:rPr>
        <w:t> </w:t>
      </w:r>
      <w:r>
        <w:rPr/>
        <w:t>that</w:t>
      </w:r>
      <w:r>
        <w:rPr>
          <w:spacing w:val="-3"/>
        </w:rPr>
        <w:t> </w:t>
      </w:r>
      <w:r>
        <w:rPr/>
        <w:t>are</w:t>
      </w:r>
      <w:r>
        <w:rPr>
          <w:spacing w:val="-2"/>
        </w:rPr>
        <w:t> </w:t>
      </w:r>
      <w:r>
        <w:rPr/>
        <w:t>helpful</w:t>
      </w:r>
      <w:r>
        <w:rPr>
          <w:spacing w:val="-2"/>
        </w:rPr>
        <w:t> </w:t>
      </w:r>
      <w:r>
        <w:rPr/>
        <w:t>to</w:t>
      </w:r>
      <w:r>
        <w:rPr>
          <w:spacing w:val="-2"/>
        </w:rPr>
        <w:t> </w:t>
      </w:r>
      <w:r>
        <w:rPr/>
        <w:t>women.</w:t>
      </w:r>
      <w:r>
        <w:rPr>
          <w:spacing w:val="-3"/>
        </w:rPr>
        <w:t> </w:t>
      </w:r>
      <w:r>
        <w:rPr/>
        <w:t>By</w:t>
      </w:r>
      <w:r>
        <w:rPr>
          <w:spacing w:val="-2"/>
        </w:rPr>
        <w:t> </w:t>
      </w:r>
      <w:r>
        <w:rPr/>
        <w:t>facilitating</w:t>
      </w:r>
      <w:r>
        <w:rPr>
          <w:spacing w:val="-2"/>
        </w:rPr>
        <w:t> </w:t>
      </w:r>
      <w:r>
        <w:rPr/>
        <w:t>discussion with men first, we identified an opportunity to create dialogue and action between men and women. Our curriculum speaks to men from their perspective and builds from evidence of what is proven to incite behavior change. To further assess the impact of our MC campaign, a formal evaluation is underway.</w:t>
      </w:r>
    </w:p>
    <w:p>
      <w:pPr>
        <w:spacing w:after="0" w:line="278" w:lineRule="auto"/>
        <w:sectPr>
          <w:pgSz w:w="12240" w:h="15840"/>
          <w:pgMar w:top="660" w:bottom="280" w:left="620" w:right="520"/>
        </w:sectPr>
      </w:pPr>
    </w:p>
    <w:p>
      <w:pPr>
        <w:pStyle w:val="Heading1"/>
        <w:numPr>
          <w:ilvl w:val="0"/>
          <w:numId w:val="3"/>
        </w:numPr>
        <w:tabs>
          <w:tab w:pos="756" w:val="left" w:leader="none"/>
        </w:tabs>
        <w:spacing w:line="242" w:lineRule="auto" w:before="74" w:after="0"/>
        <w:ind w:left="355" w:right="1446" w:firstLine="0"/>
        <w:jc w:val="left"/>
      </w:pPr>
      <w:bookmarkStart w:name="Blank Page" w:id="3"/>
      <w:bookmarkEnd w:id="3"/>
      <w:r>
        <w:rPr>
          <w:b w:val="0"/>
        </w:rPr>
      </w:r>
      <w:r>
        <w:rPr/>
        <w:t>What</w:t>
      </w:r>
      <w:r>
        <w:rPr>
          <w:spacing w:val="-4"/>
        </w:rPr>
        <w:t> </w:t>
      </w:r>
      <w:r>
        <w:rPr/>
        <w:t>factors</w:t>
      </w:r>
      <w:r>
        <w:rPr>
          <w:spacing w:val="-4"/>
        </w:rPr>
        <w:t> </w:t>
      </w:r>
      <w:r>
        <w:rPr/>
        <w:t>affected</w:t>
      </w:r>
      <w:r>
        <w:rPr>
          <w:spacing w:val="-4"/>
        </w:rPr>
        <w:t> </w:t>
      </w:r>
      <w:r>
        <w:rPr/>
        <w:t>the</w:t>
      </w:r>
      <w:r>
        <w:rPr>
          <w:spacing w:val="-4"/>
        </w:rPr>
        <w:t> </w:t>
      </w:r>
      <w:r>
        <w:rPr/>
        <w:t>success</w:t>
      </w:r>
      <w:r>
        <w:rPr>
          <w:spacing w:val="-4"/>
        </w:rPr>
        <w:t> </w:t>
      </w:r>
      <w:r>
        <w:rPr/>
        <w:t>or</w:t>
      </w:r>
      <w:r>
        <w:rPr>
          <w:spacing w:val="-4"/>
        </w:rPr>
        <w:t> </w:t>
      </w:r>
      <w:r>
        <w:rPr/>
        <w:t>otherwise</w:t>
      </w:r>
      <w:r>
        <w:rPr>
          <w:spacing w:val="-4"/>
        </w:rPr>
        <w:t> </w:t>
      </w:r>
      <w:r>
        <w:rPr/>
        <w:t>of</w:t>
      </w:r>
      <w:r>
        <w:rPr>
          <w:spacing w:val="-4"/>
        </w:rPr>
        <w:t> </w:t>
      </w:r>
      <w:r>
        <w:rPr/>
        <w:t>your</w:t>
      </w:r>
      <w:r>
        <w:rPr>
          <w:spacing w:val="-4"/>
        </w:rPr>
        <w:t> </w:t>
      </w:r>
      <w:r>
        <w:rPr/>
        <w:t>collaborating,</w:t>
      </w:r>
      <w:r>
        <w:rPr>
          <w:spacing w:val="-4"/>
        </w:rPr>
        <w:t> </w:t>
      </w:r>
      <w:r>
        <w:rPr/>
        <w:t>learning and adapting approach? What were the main enablers or barriers?</w:t>
      </w:r>
    </w:p>
    <w:p>
      <w:pPr>
        <w:pStyle w:val="BodyText"/>
        <w:spacing w:line="278" w:lineRule="auto" w:before="204"/>
        <w:ind w:left="377" w:right="476"/>
      </w:pPr>
      <w:r>
        <w:rPr/>
        <w:t>Calculated</w:t>
      </w:r>
      <w:r>
        <w:rPr>
          <w:spacing w:val="-2"/>
        </w:rPr>
        <w:t> </w:t>
      </w:r>
      <w:r>
        <w:rPr/>
        <w:t>risk</w:t>
      </w:r>
      <w:r>
        <w:rPr>
          <w:spacing w:val="-3"/>
        </w:rPr>
        <w:t> </w:t>
      </w:r>
      <w:r>
        <w:rPr/>
        <w:t>taking:</w:t>
      </w:r>
      <w:r>
        <w:rPr>
          <w:spacing w:val="-3"/>
        </w:rPr>
        <w:t> </w:t>
      </w:r>
      <w:r>
        <w:rPr/>
        <w:t>It</w:t>
      </w:r>
      <w:r>
        <w:rPr>
          <w:spacing w:val="-3"/>
        </w:rPr>
        <w:t> </w:t>
      </w:r>
      <w:r>
        <w:rPr/>
        <w:t>was</w:t>
      </w:r>
      <w:r>
        <w:rPr>
          <w:spacing w:val="-3"/>
        </w:rPr>
        <w:t> </w:t>
      </w:r>
      <w:r>
        <w:rPr/>
        <w:t>a</w:t>
      </w:r>
      <w:r>
        <w:rPr>
          <w:spacing w:val="-2"/>
        </w:rPr>
        <w:t> </w:t>
      </w:r>
      <w:r>
        <w:rPr/>
        <w:t>risk</w:t>
      </w:r>
      <w:r>
        <w:rPr>
          <w:spacing w:val="-3"/>
        </w:rPr>
        <w:t> </w:t>
      </w:r>
      <w:r>
        <w:rPr/>
        <w:t>to</w:t>
      </w:r>
      <w:r>
        <w:rPr>
          <w:spacing w:val="-2"/>
        </w:rPr>
        <w:t> </w:t>
      </w:r>
      <w:r>
        <w:rPr/>
        <w:t>admit</w:t>
      </w:r>
      <w:r>
        <w:rPr>
          <w:spacing w:val="-3"/>
        </w:rPr>
        <w:t> </w:t>
      </w:r>
      <w:r>
        <w:rPr/>
        <w:t>that</w:t>
      </w:r>
      <w:r>
        <w:rPr>
          <w:spacing w:val="-3"/>
        </w:rPr>
        <w:t> </w:t>
      </w:r>
      <w:r>
        <w:rPr/>
        <w:t>despite</w:t>
      </w:r>
      <w:r>
        <w:rPr>
          <w:spacing w:val="-2"/>
        </w:rPr>
        <w:t> </w:t>
      </w:r>
      <w:r>
        <w:rPr/>
        <w:t>good</w:t>
      </w:r>
      <w:r>
        <w:rPr>
          <w:spacing w:val="-2"/>
        </w:rPr>
        <w:t> </w:t>
      </w:r>
      <w:r>
        <w:rPr/>
        <w:t>initial</w:t>
      </w:r>
      <w:r>
        <w:rPr>
          <w:spacing w:val="-2"/>
        </w:rPr>
        <w:t> </w:t>
      </w:r>
      <w:r>
        <w:rPr/>
        <w:t>results,</w:t>
      </w:r>
      <w:r>
        <w:rPr>
          <w:spacing w:val="-3"/>
        </w:rPr>
        <w:t> </w:t>
      </w:r>
      <w:r>
        <w:rPr/>
        <w:t>we</w:t>
      </w:r>
      <w:r>
        <w:rPr>
          <w:spacing w:val="-3"/>
        </w:rPr>
        <w:t> </w:t>
      </w:r>
      <w:r>
        <w:rPr/>
        <w:t>still</w:t>
      </w:r>
      <w:r>
        <w:rPr>
          <w:spacing w:val="-3"/>
        </w:rPr>
        <w:t> </w:t>
      </w:r>
      <w:r>
        <w:rPr/>
        <w:t>needed</w:t>
      </w:r>
      <w:r>
        <w:rPr>
          <w:spacing w:val="-2"/>
        </w:rPr>
        <w:t> </w:t>
      </w:r>
      <w:r>
        <w:rPr/>
        <w:t>to</w:t>
      </w:r>
      <w:r>
        <w:rPr>
          <w:spacing w:val="-2"/>
        </w:rPr>
        <w:t> </w:t>
      </w:r>
      <w:r>
        <w:rPr/>
        <w:t>do</w:t>
      </w:r>
      <w:r>
        <w:rPr>
          <w:spacing w:val="-2"/>
        </w:rPr>
        <w:t> </w:t>
      </w:r>
      <w:r>
        <w:rPr/>
        <w:t>better</w:t>
      </w:r>
      <w:r>
        <w:rPr>
          <w:spacing w:val="-2"/>
        </w:rPr>
        <w:t> </w:t>
      </w:r>
      <w:r>
        <w:rPr/>
        <w:t>to</w:t>
      </w:r>
      <w:r>
        <w:rPr>
          <w:spacing w:val="-2"/>
        </w:rPr>
        <w:t> </w:t>
      </w:r>
      <w:r>
        <w:rPr/>
        <w:t>improve the quality of the program. We could have continued with the program, but to maximize our impact, we could not ignore the fact that we had not done enough to involve men.</w:t>
      </w:r>
    </w:p>
    <w:p>
      <w:pPr>
        <w:pStyle w:val="BodyText"/>
        <w:spacing w:line="278" w:lineRule="auto"/>
        <w:ind w:left="377"/>
      </w:pPr>
      <w:r>
        <w:rPr/>
        <w:t>-Barriers:</w:t>
      </w:r>
      <w:r>
        <w:rPr>
          <w:spacing w:val="-3"/>
        </w:rPr>
        <w:t> </w:t>
      </w:r>
      <w:r>
        <w:rPr/>
        <w:t>Staff</w:t>
      </w:r>
      <w:r>
        <w:rPr>
          <w:spacing w:val="-3"/>
        </w:rPr>
        <w:t> </w:t>
      </w:r>
      <w:r>
        <w:rPr/>
        <w:t>time</w:t>
      </w:r>
      <w:r>
        <w:rPr>
          <w:spacing w:val="-2"/>
        </w:rPr>
        <w:t> </w:t>
      </w:r>
      <w:r>
        <w:rPr/>
        <w:t>and</w:t>
      </w:r>
      <w:r>
        <w:rPr>
          <w:spacing w:val="-2"/>
        </w:rPr>
        <w:t> </w:t>
      </w:r>
      <w:r>
        <w:rPr/>
        <w:t>effort</w:t>
      </w:r>
      <w:r>
        <w:rPr>
          <w:spacing w:val="-3"/>
        </w:rPr>
        <w:t> </w:t>
      </w:r>
      <w:r>
        <w:rPr/>
        <w:t>was</w:t>
      </w:r>
      <w:r>
        <w:rPr>
          <w:spacing w:val="-3"/>
        </w:rPr>
        <w:t> </w:t>
      </w:r>
      <w:r>
        <w:rPr/>
        <w:t>required</w:t>
      </w:r>
      <w:r>
        <w:rPr>
          <w:spacing w:val="-2"/>
        </w:rPr>
        <w:t> </w:t>
      </w:r>
      <w:r>
        <w:rPr/>
        <w:t>to</w:t>
      </w:r>
      <w:r>
        <w:rPr>
          <w:spacing w:val="-2"/>
        </w:rPr>
        <w:t> </w:t>
      </w:r>
      <w:r>
        <w:rPr/>
        <w:t>hit</w:t>
      </w:r>
      <w:r>
        <w:rPr>
          <w:spacing w:val="-3"/>
        </w:rPr>
        <w:t> </w:t>
      </w:r>
      <w:r>
        <w:rPr/>
        <w:t>“pause”</w:t>
      </w:r>
      <w:r>
        <w:rPr>
          <w:spacing w:val="-2"/>
        </w:rPr>
        <w:t> </w:t>
      </w:r>
      <w:r>
        <w:rPr/>
        <w:t>and</w:t>
      </w:r>
      <w:r>
        <w:rPr>
          <w:spacing w:val="-2"/>
        </w:rPr>
        <w:t> </w:t>
      </w:r>
      <w:r>
        <w:rPr/>
        <w:t>step</w:t>
      </w:r>
      <w:r>
        <w:rPr>
          <w:spacing w:val="-2"/>
        </w:rPr>
        <w:t> </w:t>
      </w:r>
      <w:r>
        <w:rPr/>
        <w:t>back</w:t>
      </w:r>
      <w:r>
        <w:rPr>
          <w:spacing w:val="-3"/>
        </w:rPr>
        <w:t> </w:t>
      </w:r>
      <w:r>
        <w:rPr/>
        <w:t>to</w:t>
      </w:r>
      <w:r>
        <w:rPr>
          <w:spacing w:val="-2"/>
        </w:rPr>
        <w:t> </w:t>
      </w:r>
      <w:r>
        <w:rPr/>
        <w:t>better</w:t>
      </w:r>
      <w:r>
        <w:rPr>
          <w:spacing w:val="-2"/>
        </w:rPr>
        <w:t> </w:t>
      </w:r>
      <w:r>
        <w:rPr/>
        <w:t>understand</w:t>
      </w:r>
      <w:r>
        <w:rPr>
          <w:spacing w:val="-2"/>
        </w:rPr>
        <w:t> </w:t>
      </w:r>
      <w:r>
        <w:rPr/>
        <w:t>why</w:t>
      </w:r>
      <w:r>
        <w:rPr>
          <w:spacing w:val="-3"/>
        </w:rPr>
        <w:t> </w:t>
      </w:r>
      <w:r>
        <w:rPr/>
        <w:t>the</w:t>
      </w:r>
      <w:r>
        <w:rPr>
          <w:spacing w:val="-2"/>
        </w:rPr>
        <w:t> </w:t>
      </w:r>
      <w:r>
        <w:rPr/>
        <w:t>quality</w:t>
      </w:r>
      <w:r>
        <w:rPr>
          <w:spacing w:val="-3"/>
        </w:rPr>
        <w:t> </w:t>
      </w:r>
      <w:r>
        <w:rPr/>
        <w:t>of breastfeeding sessions and other nutrition behaviors could be improved.</w:t>
      </w:r>
    </w:p>
    <w:p>
      <w:pPr>
        <w:pStyle w:val="BodyText"/>
        <w:spacing w:line="278" w:lineRule="auto"/>
        <w:ind w:left="377"/>
      </w:pPr>
      <w:r>
        <w:rPr/>
        <w:t>-Enablers:</w:t>
      </w:r>
      <w:r>
        <w:rPr>
          <w:spacing w:val="-3"/>
        </w:rPr>
        <w:t> </w:t>
      </w:r>
      <w:r>
        <w:rPr/>
        <w:t>Technical</w:t>
      </w:r>
      <w:r>
        <w:rPr>
          <w:spacing w:val="-2"/>
        </w:rPr>
        <w:t> </w:t>
      </w:r>
      <w:r>
        <w:rPr/>
        <w:t>team</w:t>
      </w:r>
      <w:r>
        <w:rPr>
          <w:spacing w:val="-3"/>
        </w:rPr>
        <w:t> </w:t>
      </w:r>
      <w:r>
        <w:rPr/>
        <w:t>flexibility</w:t>
      </w:r>
      <w:r>
        <w:rPr>
          <w:spacing w:val="-3"/>
        </w:rPr>
        <w:t> </w:t>
      </w:r>
      <w:r>
        <w:rPr/>
        <w:t>and</w:t>
      </w:r>
      <w:r>
        <w:rPr>
          <w:spacing w:val="-2"/>
        </w:rPr>
        <w:t> </w:t>
      </w:r>
      <w:r>
        <w:rPr/>
        <w:t>enthusiasm</w:t>
      </w:r>
      <w:r>
        <w:rPr>
          <w:spacing w:val="-3"/>
        </w:rPr>
        <w:t> </w:t>
      </w:r>
      <w:r>
        <w:rPr/>
        <w:t>to</w:t>
      </w:r>
      <w:r>
        <w:rPr>
          <w:spacing w:val="-2"/>
        </w:rPr>
        <w:t> </w:t>
      </w:r>
      <w:r>
        <w:rPr/>
        <w:t>try</w:t>
      </w:r>
      <w:r>
        <w:rPr>
          <w:spacing w:val="-3"/>
        </w:rPr>
        <w:t> </w:t>
      </w:r>
      <w:r>
        <w:rPr/>
        <w:t>out</w:t>
      </w:r>
      <w:r>
        <w:rPr>
          <w:spacing w:val="-3"/>
        </w:rPr>
        <w:t> </w:t>
      </w:r>
      <w:r>
        <w:rPr/>
        <w:t>a</w:t>
      </w:r>
      <w:r>
        <w:rPr>
          <w:spacing w:val="-2"/>
        </w:rPr>
        <w:t> </w:t>
      </w:r>
      <w:r>
        <w:rPr/>
        <w:t>new</w:t>
      </w:r>
      <w:r>
        <w:rPr>
          <w:spacing w:val="-2"/>
        </w:rPr>
        <w:t> </w:t>
      </w:r>
      <w:r>
        <w:rPr/>
        <w:t>idea</w:t>
      </w:r>
      <w:r>
        <w:rPr>
          <w:spacing w:val="-2"/>
        </w:rPr>
        <w:t> </w:t>
      </w:r>
      <w:r>
        <w:rPr/>
        <w:t>and</w:t>
      </w:r>
      <w:r>
        <w:rPr>
          <w:spacing w:val="-2"/>
        </w:rPr>
        <w:t> </w:t>
      </w:r>
      <w:r>
        <w:rPr/>
        <w:t>strategy.</w:t>
      </w:r>
      <w:r>
        <w:rPr>
          <w:spacing w:val="-3"/>
        </w:rPr>
        <w:t> </w:t>
      </w:r>
      <w:r>
        <w:rPr/>
        <w:t>The</w:t>
      </w:r>
      <w:r>
        <w:rPr>
          <w:spacing w:val="-2"/>
        </w:rPr>
        <w:t> </w:t>
      </w:r>
      <w:r>
        <w:rPr/>
        <w:t>team</w:t>
      </w:r>
      <w:r>
        <w:rPr>
          <w:spacing w:val="-3"/>
        </w:rPr>
        <w:t> </w:t>
      </w:r>
      <w:r>
        <w:rPr/>
        <w:t>was</w:t>
      </w:r>
      <w:r>
        <w:rPr>
          <w:spacing w:val="-3"/>
        </w:rPr>
        <w:t> </w:t>
      </w:r>
      <w:r>
        <w:rPr/>
        <w:t>committed</w:t>
      </w:r>
      <w:r>
        <w:rPr>
          <w:spacing w:val="-2"/>
        </w:rPr>
        <w:t> </w:t>
      </w:r>
      <w:r>
        <w:rPr/>
        <w:t>to continuously improve our program and increase our own skills.</w:t>
      </w:r>
    </w:p>
    <w:p>
      <w:pPr>
        <w:pStyle w:val="BodyText"/>
        <w:spacing w:before="9"/>
        <w:rPr>
          <w:sz w:val="22"/>
        </w:rPr>
      </w:pPr>
    </w:p>
    <w:p>
      <w:pPr>
        <w:pStyle w:val="BodyText"/>
        <w:spacing w:line="278" w:lineRule="auto" w:before="1"/>
        <w:ind w:left="377" w:right="431"/>
      </w:pPr>
      <w:r>
        <w:rPr/>
        <w:t>Valuing the voice of our program participants: We created a better campaign because we involved program participants. Had we worked independently, the team would have focused on improving supportive nutrition behaviors.</w:t>
      </w:r>
      <w:r>
        <w:rPr>
          <w:spacing w:val="-3"/>
        </w:rPr>
        <w:t> </w:t>
      </w:r>
      <w:r>
        <w:rPr/>
        <w:t>Our</w:t>
      </w:r>
      <w:r>
        <w:rPr>
          <w:spacing w:val="-2"/>
        </w:rPr>
        <w:t> </w:t>
      </w:r>
      <w:r>
        <w:rPr/>
        <w:t>research</w:t>
      </w:r>
      <w:r>
        <w:rPr>
          <w:spacing w:val="-2"/>
        </w:rPr>
        <w:t> </w:t>
      </w:r>
      <w:r>
        <w:rPr/>
        <w:t>guided</w:t>
      </w:r>
      <w:r>
        <w:rPr>
          <w:spacing w:val="-2"/>
        </w:rPr>
        <w:t> </w:t>
      </w:r>
      <w:r>
        <w:rPr/>
        <w:t>us</w:t>
      </w:r>
      <w:r>
        <w:rPr>
          <w:spacing w:val="-3"/>
        </w:rPr>
        <w:t> </w:t>
      </w:r>
      <w:r>
        <w:rPr/>
        <w:t>to</w:t>
      </w:r>
      <w:r>
        <w:rPr>
          <w:spacing w:val="-2"/>
        </w:rPr>
        <w:t> </w:t>
      </w:r>
      <w:r>
        <w:rPr/>
        <w:t>confidently</w:t>
      </w:r>
      <w:r>
        <w:rPr>
          <w:spacing w:val="-3"/>
        </w:rPr>
        <w:t> </w:t>
      </w:r>
      <w:r>
        <w:rPr/>
        <w:t>promote</w:t>
      </w:r>
      <w:r>
        <w:rPr>
          <w:spacing w:val="-2"/>
        </w:rPr>
        <w:t> </w:t>
      </w:r>
      <w:r>
        <w:rPr/>
        <w:t>behaviors</w:t>
      </w:r>
      <w:r>
        <w:rPr>
          <w:spacing w:val="-3"/>
        </w:rPr>
        <w:t> </w:t>
      </w:r>
      <w:r>
        <w:rPr/>
        <w:t>that</w:t>
      </w:r>
      <w:r>
        <w:rPr>
          <w:spacing w:val="-3"/>
        </w:rPr>
        <w:t> </w:t>
      </w:r>
      <w:r>
        <w:rPr/>
        <w:t>lead</w:t>
      </w:r>
      <w:r>
        <w:rPr>
          <w:spacing w:val="-2"/>
        </w:rPr>
        <w:t> </w:t>
      </w:r>
      <w:r>
        <w:rPr/>
        <w:t>to</w:t>
      </w:r>
      <w:r>
        <w:rPr>
          <w:spacing w:val="-2"/>
        </w:rPr>
        <w:t> </w:t>
      </w:r>
      <w:r>
        <w:rPr/>
        <w:t>equal</w:t>
      </w:r>
      <w:r>
        <w:rPr>
          <w:spacing w:val="-2"/>
        </w:rPr>
        <w:t> </w:t>
      </w:r>
      <w:r>
        <w:rPr/>
        <w:t>responsibilities</w:t>
      </w:r>
      <w:r>
        <w:rPr>
          <w:spacing w:val="-3"/>
        </w:rPr>
        <w:t> </w:t>
      </w:r>
      <w:r>
        <w:rPr/>
        <w:t>of</w:t>
      </w:r>
      <w:r>
        <w:rPr>
          <w:spacing w:val="-3"/>
        </w:rPr>
        <w:t> </w:t>
      </w:r>
      <w:r>
        <w:rPr/>
        <w:t>men</w:t>
      </w:r>
      <w:r>
        <w:rPr>
          <w:spacing w:val="-2"/>
        </w:rPr>
        <w:t> </w:t>
      </w:r>
      <w:r>
        <w:rPr/>
        <w:t>and women at the household level.</w:t>
      </w:r>
    </w:p>
    <w:p>
      <w:pPr>
        <w:pStyle w:val="BodyText"/>
        <w:spacing w:line="278" w:lineRule="auto"/>
        <w:ind w:left="377" w:right="476"/>
      </w:pPr>
      <w:r>
        <w:rPr/>
        <w:t>-Barriers:</w:t>
      </w:r>
      <w:r>
        <w:rPr>
          <w:spacing w:val="-3"/>
        </w:rPr>
        <w:t> </w:t>
      </w:r>
      <w:r>
        <w:rPr/>
        <w:t>Admitting</w:t>
      </w:r>
      <w:r>
        <w:rPr>
          <w:spacing w:val="-2"/>
        </w:rPr>
        <w:t> </w:t>
      </w:r>
      <w:r>
        <w:rPr/>
        <w:t>we</w:t>
      </w:r>
      <w:r>
        <w:rPr>
          <w:spacing w:val="-3"/>
        </w:rPr>
        <w:t> </w:t>
      </w:r>
      <w:r>
        <w:rPr/>
        <w:t>didn’t</w:t>
      </w:r>
      <w:r>
        <w:rPr>
          <w:spacing w:val="-3"/>
        </w:rPr>
        <w:t> </w:t>
      </w:r>
      <w:r>
        <w:rPr/>
        <w:t>learn</w:t>
      </w:r>
      <w:r>
        <w:rPr>
          <w:spacing w:val="-2"/>
        </w:rPr>
        <w:t> </w:t>
      </w:r>
      <w:r>
        <w:rPr/>
        <w:t>all</w:t>
      </w:r>
      <w:r>
        <w:rPr>
          <w:spacing w:val="-2"/>
        </w:rPr>
        <w:t> </w:t>
      </w:r>
      <w:r>
        <w:rPr/>
        <w:t>we</w:t>
      </w:r>
      <w:r>
        <w:rPr>
          <w:spacing w:val="-3"/>
        </w:rPr>
        <w:t> </w:t>
      </w:r>
      <w:r>
        <w:rPr/>
        <w:t>needed</w:t>
      </w:r>
      <w:r>
        <w:rPr>
          <w:spacing w:val="-2"/>
        </w:rPr>
        <w:t> </w:t>
      </w:r>
      <w:r>
        <w:rPr/>
        <w:t>to</w:t>
      </w:r>
      <w:r>
        <w:rPr>
          <w:spacing w:val="-2"/>
        </w:rPr>
        <w:t> </w:t>
      </w:r>
      <w:r>
        <w:rPr/>
        <w:t>from</w:t>
      </w:r>
      <w:r>
        <w:rPr>
          <w:spacing w:val="-3"/>
        </w:rPr>
        <w:t> </w:t>
      </w:r>
      <w:r>
        <w:rPr/>
        <w:t>our</w:t>
      </w:r>
      <w:r>
        <w:rPr>
          <w:spacing w:val="-2"/>
        </w:rPr>
        <w:t> </w:t>
      </w:r>
      <w:r>
        <w:rPr/>
        <w:t>formative</w:t>
      </w:r>
      <w:r>
        <w:rPr>
          <w:spacing w:val="-2"/>
        </w:rPr>
        <w:t> </w:t>
      </w:r>
      <w:r>
        <w:rPr/>
        <w:t>research.</w:t>
      </w:r>
      <w:r>
        <w:rPr>
          <w:spacing w:val="-3"/>
        </w:rPr>
        <w:t> </w:t>
      </w:r>
      <w:r>
        <w:rPr/>
        <w:t>Time</w:t>
      </w:r>
      <w:r>
        <w:rPr>
          <w:spacing w:val="-2"/>
        </w:rPr>
        <w:t> </w:t>
      </w:r>
      <w:r>
        <w:rPr/>
        <w:t>and</w:t>
      </w:r>
      <w:r>
        <w:rPr>
          <w:spacing w:val="-2"/>
        </w:rPr>
        <w:t> </w:t>
      </w:r>
      <w:r>
        <w:rPr/>
        <w:t>resources</w:t>
      </w:r>
      <w:r>
        <w:rPr>
          <w:spacing w:val="-3"/>
        </w:rPr>
        <w:t> </w:t>
      </w:r>
      <w:r>
        <w:rPr/>
        <w:t>were</w:t>
      </w:r>
      <w:r>
        <w:rPr>
          <w:spacing w:val="-2"/>
        </w:rPr>
        <w:t> </w:t>
      </w:r>
      <w:r>
        <w:rPr/>
        <w:t>needed to conduct more field work.</w:t>
      </w:r>
    </w:p>
    <w:p>
      <w:pPr>
        <w:pStyle w:val="BodyText"/>
        <w:spacing w:line="278" w:lineRule="auto"/>
        <w:ind w:left="377" w:right="548"/>
      </w:pPr>
      <w:r>
        <w:rPr/>
        <w:t>-Enablers: Senior management was on board with the need to understand how to better engage men and to allocate</w:t>
      </w:r>
      <w:r>
        <w:rPr>
          <w:spacing w:val="-3"/>
        </w:rPr>
        <w:t> </w:t>
      </w:r>
      <w:r>
        <w:rPr/>
        <w:t>funding</w:t>
      </w:r>
      <w:r>
        <w:rPr>
          <w:spacing w:val="-3"/>
        </w:rPr>
        <w:t> </w:t>
      </w:r>
      <w:r>
        <w:rPr/>
        <w:t>to</w:t>
      </w:r>
      <w:r>
        <w:rPr>
          <w:spacing w:val="-3"/>
        </w:rPr>
        <w:t> </w:t>
      </w:r>
      <w:r>
        <w:rPr/>
        <w:t>make</w:t>
      </w:r>
      <w:r>
        <w:rPr>
          <w:spacing w:val="-3"/>
        </w:rPr>
        <w:t> </w:t>
      </w:r>
      <w:r>
        <w:rPr/>
        <w:t>course</w:t>
      </w:r>
      <w:r>
        <w:rPr>
          <w:spacing w:val="-3"/>
        </w:rPr>
        <w:t> </w:t>
      </w:r>
      <w:r>
        <w:rPr/>
        <w:t>corrections</w:t>
      </w:r>
      <w:r>
        <w:rPr>
          <w:spacing w:val="-4"/>
        </w:rPr>
        <w:t> </w:t>
      </w:r>
      <w:r>
        <w:rPr/>
        <w:t>in</w:t>
      </w:r>
      <w:r>
        <w:rPr>
          <w:spacing w:val="-3"/>
        </w:rPr>
        <w:t> </w:t>
      </w:r>
      <w:r>
        <w:rPr/>
        <w:t>the</w:t>
      </w:r>
      <w:r>
        <w:rPr>
          <w:spacing w:val="-3"/>
        </w:rPr>
        <w:t> </w:t>
      </w:r>
      <w:r>
        <w:rPr/>
        <w:t>program.</w:t>
      </w:r>
      <w:r>
        <w:rPr>
          <w:spacing w:val="-4"/>
        </w:rPr>
        <w:t> </w:t>
      </w:r>
      <w:r>
        <w:rPr/>
        <w:t>Senior</w:t>
      </w:r>
      <w:r>
        <w:rPr>
          <w:spacing w:val="-3"/>
        </w:rPr>
        <w:t> </w:t>
      </w:r>
      <w:r>
        <w:rPr/>
        <w:t>management’s</w:t>
      </w:r>
      <w:r>
        <w:rPr>
          <w:spacing w:val="-4"/>
        </w:rPr>
        <w:t> </w:t>
      </w:r>
      <w:r>
        <w:rPr/>
        <w:t>willingness</w:t>
      </w:r>
      <w:r>
        <w:rPr>
          <w:spacing w:val="-4"/>
        </w:rPr>
        <w:t> </w:t>
      </w:r>
      <w:r>
        <w:rPr/>
        <w:t>to</w:t>
      </w:r>
      <w:r>
        <w:rPr>
          <w:spacing w:val="-3"/>
        </w:rPr>
        <w:t> </w:t>
      </w:r>
      <w:r>
        <w:rPr/>
        <w:t>make</w:t>
      </w:r>
      <w:r>
        <w:rPr>
          <w:spacing w:val="-3"/>
        </w:rPr>
        <w:t> </w:t>
      </w:r>
      <w:r>
        <w:rPr/>
        <w:t>funding available gave importance to the efforts of the team.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2"/>
        </w:rPr>
      </w:pPr>
    </w:p>
    <w:p>
      <w:pPr>
        <w:pStyle w:val="Heading1"/>
        <w:numPr>
          <w:ilvl w:val="0"/>
          <w:numId w:val="3"/>
        </w:numPr>
        <w:tabs>
          <w:tab w:pos="736" w:val="left" w:leader="none"/>
        </w:tabs>
        <w:spacing w:line="249" w:lineRule="auto" w:before="92" w:after="0"/>
        <w:ind w:left="403" w:right="999" w:firstLine="0"/>
        <w:jc w:val="left"/>
      </w:pPr>
      <w:r>
        <w:rPr/>
        <w:t>Based</w:t>
      </w:r>
      <w:r>
        <w:rPr>
          <w:spacing w:val="-3"/>
        </w:rPr>
        <w:t> </w:t>
      </w:r>
      <w:r>
        <w:rPr/>
        <w:t>on</w:t>
      </w:r>
      <w:r>
        <w:rPr>
          <w:spacing w:val="-3"/>
        </w:rPr>
        <w:t> </w:t>
      </w:r>
      <w:r>
        <w:rPr/>
        <w:t>your</w:t>
      </w:r>
      <w:r>
        <w:rPr>
          <w:spacing w:val="-3"/>
        </w:rPr>
        <w:t> </w:t>
      </w:r>
      <w:r>
        <w:rPr/>
        <w:t>experience</w:t>
      </w:r>
      <w:r>
        <w:rPr>
          <w:spacing w:val="-3"/>
        </w:rPr>
        <w:t> </w:t>
      </w:r>
      <w:r>
        <w:rPr/>
        <w:t>and</w:t>
      </w:r>
      <w:r>
        <w:rPr>
          <w:spacing w:val="-3"/>
        </w:rPr>
        <w:t> </w:t>
      </w:r>
      <w:r>
        <w:rPr/>
        <w:t>lessons</w:t>
      </w:r>
      <w:r>
        <w:rPr>
          <w:spacing w:val="-3"/>
        </w:rPr>
        <w:t> </w:t>
      </w:r>
      <w:r>
        <w:rPr/>
        <w:t>learned,</w:t>
      </w:r>
      <w:r>
        <w:rPr>
          <w:spacing w:val="-3"/>
        </w:rPr>
        <w:t> </w:t>
      </w:r>
      <w:r>
        <w:rPr/>
        <w:t>what</w:t>
      </w:r>
      <w:r>
        <w:rPr>
          <w:spacing w:val="-3"/>
        </w:rPr>
        <w:t> </w:t>
      </w:r>
      <w:r>
        <w:rPr/>
        <w:t>advice</w:t>
      </w:r>
      <w:r>
        <w:rPr>
          <w:spacing w:val="-3"/>
        </w:rPr>
        <w:t> </w:t>
      </w:r>
      <w:r>
        <w:rPr/>
        <w:t>would</w:t>
      </w:r>
      <w:r>
        <w:rPr>
          <w:spacing w:val="-3"/>
        </w:rPr>
        <w:t> </w:t>
      </w:r>
      <w:r>
        <w:rPr/>
        <w:t>you</w:t>
      </w:r>
      <w:r>
        <w:rPr>
          <w:spacing w:val="-6"/>
        </w:rPr>
        <w:t> </w:t>
      </w:r>
      <w:r>
        <w:rPr/>
        <w:t>share</w:t>
      </w:r>
      <w:r>
        <w:rPr>
          <w:spacing w:val="-3"/>
        </w:rPr>
        <w:t> </w:t>
      </w:r>
      <w:r>
        <w:rPr/>
        <w:t>with colleagues about using a collaborating, learning, and adapting approach?</w:t>
      </w:r>
    </w:p>
    <w:p>
      <w:pPr>
        <w:pStyle w:val="BodyText"/>
        <w:spacing w:before="197"/>
        <w:ind w:left="388"/>
      </w:pPr>
      <w:r>
        <w:rPr/>
        <w:t>You</w:t>
      </w:r>
      <w:r>
        <w:rPr>
          <w:spacing w:val="-2"/>
        </w:rPr>
        <w:t> </w:t>
      </w:r>
      <w:r>
        <w:rPr/>
        <w:t>are</w:t>
      </w:r>
      <w:r>
        <w:rPr>
          <w:spacing w:val="-2"/>
        </w:rPr>
        <w:t> </w:t>
      </w:r>
      <w:r>
        <w:rPr/>
        <w:t>never</w:t>
      </w:r>
      <w:r>
        <w:rPr>
          <w:spacing w:val="-3"/>
        </w:rPr>
        <w:t> </w:t>
      </w:r>
      <w:r>
        <w:rPr/>
        <w:t>done</w:t>
      </w:r>
      <w:r>
        <w:rPr>
          <w:spacing w:val="-1"/>
        </w:rPr>
        <w:t> </w:t>
      </w:r>
      <w:r>
        <w:rPr>
          <w:spacing w:val="-2"/>
        </w:rPr>
        <w:t>iterating.</w:t>
      </w:r>
    </w:p>
    <w:p>
      <w:pPr>
        <w:pStyle w:val="BodyText"/>
        <w:spacing w:line="278" w:lineRule="auto" w:before="36"/>
        <w:ind w:left="388" w:right="548"/>
      </w:pPr>
      <w:r>
        <w:rPr/>
        <w:t>Program</w:t>
      </w:r>
      <w:r>
        <w:rPr>
          <w:spacing w:val="-2"/>
        </w:rPr>
        <w:t> </w:t>
      </w:r>
      <w:r>
        <w:rPr/>
        <w:t>design</w:t>
      </w:r>
      <w:r>
        <w:rPr>
          <w:spacing w:val="-3"/>
        </w:rPr>
        <w:t> </w:t>
      </w:r>
      <w:r>
        <w:rPr/>
        <w:t>should</w:t>
      </w:r>
      <w:r>
        <w:rPr>
          <w:spacing w:val="-2"/>
        </w:rPr>
        <w:t> </w:t>
      </w:r>
      <w:r>
        <w:rPr/>
        <w:t>always</w:t>
      </w:r>
      <w:r>
        <w:rPr>
          <w:spacing w:val="-3"/>
        </w:rPr>
        <w:t> </w:t>
      </w:r>
      <w:r>
        <w:rPr/>
        <w:t>include</w:t>
      </w:r>
      <w:r>
        <w:rPr>
          <w:spacing w:val="-2"/>
        </w:rPr>
        <w:t> </w:t>
      </w:r>
      <w:r>
        <w:rPr/>
        <w:t>a</w:t>
      </w:r>
      <w:r>
        <w:rPr>
          <w:spacing w:val="-3"/>
        </w:rPr>
        <w:t> </w:t>
      </w:r>
      <w:r>
        <w:rPr/>
        <w:t>learning</w:t>
      </w:r>
      <w:r>
        <w:rPr>
          <w:spacing w:val="-2"/>
        </w:rPr>
        <w:t> </w:t>
      </w:r>
      <w:r>
        <w:rPr/>
        <w:t>component</w:t>
      </w:r>
      <w:r>
        <w:rPr>
          <w:spacing w:val="-3"/>
        </w:rPr>
        <w:t> </w:t>
      </w:r>
      <w:r>
        <w:rPr/>
        <w:t>and</w:t>
      </w:r>
      <w:r>
        <w:rPr>
          <w:spacing w:val="-2"/>
        </w:rPr>
        <w:t> </w:t>
      </w:r>
      <w:r>
        <w:rPr/>
        <w:t>have</w:t>
      </w:r>
      <w:r>
        <w:rPr>
          <w:spacing w:val="-3"/>
        </w:rPr>
        <w:t> </w:t>
      </w:r>
      <w:r>
        <w:rPr/>
        <w:t>a</w:t>
      </w:r>
      <w:r>
        <w:rPr>
          <w:spacing w:val="-2"/>
        </w:rPr>
        <w:t> </w:t>
      </w:r>
      <w:r>
        <w:rPr/>
        <w:t>degree</w:t>
      </w:r>
      <w:r>
        <w:rPr>
          <w:spacing w:val="-3"/>
        </w:rPr>
        <w:t> </w:t>
      </w:r>
      <w:r>
        <w:rPr/>
        <w:t>of</w:t>
      </w:r>
      <w:r>
        <w:rPr>
          <w:spacing w:val="-3"/>
        </w:rPr>
        <w:t> </w:t>
      </w:r>
      <w:r>
        <w:rPr/>
        <w:t>flexibility</w:t>
      </w:r>
      <w:r>
        <w:rPr>
          <w:spacing w:val="-3"/>
        </w:rPr>
        <w:t> </w:t>
      </w:r>
      <w:r>
        <w:rPr/>
        <w:t>to</w:t>
      </w:r>
      <w:r>
        <w:rPr>
          <w:spacing w:val="-2"/>
        </w:rPr>
        <w:t> </w:t>
      </w:r>
      <w:r>
        <w:rPr/>
        <w:t>allow</w:t>
      </w:r>
      <w:r>
        <w:rPr>
          <w:spacing w:val="-3"/>
        </w:rPr>
        <w:t> </w:t>
      </w:r>
      <w:r>
        <w:rPr/>
        <w:t>for</w:t>
      </w:r>
      <w:r>
        <w:rPr>
          <w:spacing w:val="-2"/>
        </w:rPr>
        <w:t> </w:t>
      </w:r>
      <w:r>
        <w:rPr/>
        <w:t>adaptation based on learning outcomes. Using a CLA approach has significantly increased male support and involvement in IYCF. Evidence from the pilot endline assessment shows that an increased number of men are now engaging in IYCF-supportive behaviors due to their exposure to campaign activities. This campaign was not part of the original program design. The success can mainly be attributed to team decision-making, based on learning outcomes and adaptive management.</w:t>
      </w:r>
    </w:p>
    <w:p>
      <w:pPr>
        <w:pStyle w:val="BodyText"/>
        <w:spacing w:before="9"/>
        <w:rPr>
          <w:sz w:val="22"/>
        </w:rPr>
      </w:pPr>
    </w:p>
    <w:p>
      <w:pPr>
        <w:pStyle w:val="BodyText"/>
        <w:spacing w:before="1"/>
        <w:ind w:left="388"/>
      </w:pPr>
      <w:r>
        <w:rPr/>
        <w:t>Collaborate</w:t>
      </w:r>
      <w:r>
        <w:rPr>
          <w:spacing w:val="-5"/>
        </w:rPr>
        <w:t> </w:t>
      </w:r>
      <w:r>
        <w:rPr/>
        <w:t>with</w:t>
      </w:r>
      <w:r>
        <w:rPr>
          <w:spacing w:val="-5"/>
        </w:rPr>
        <w:t> </w:t>
      </w:r>
      <w:r>
        <w:rPr/>
        <w:t>program</w:t>
      </w:r>
      <w:r>
        <w:rPr>
          <w:spacing w:val="-4"/>
        </w:rPr>
        <w:t> </w:t>
      </w:r>
      <w:r>
        <w:rPr>
          <w:spacing w:val="-2"/>
        </w:rPr>
        <w:t>participants.</w:t>
      </w:r>
    </w:p>
    <w:p>
      <w:pPr>
        <w:pStyle w:val="BodyText"/>
        <w:spacing w:line="278" w:lineRule="auto" w:before="36"/>
        <w:ind w:left="388" w:right="548"/>
      </w:pPr>
      <w:r>
        <w:rPr/>
        <w:t>Including program participants in the learning process was necessary to ensure that whatever changes we proposed would be both acceptable and increase the likelihood of enabling the adoption of the behaviors we needed</w:t>
      </w:r>
      <w:r>
        <w:rPr>
          <w:spacing w:val="-2"/>
        </w:rPr>
        <w:t> </w:t>
      </w:r>
      <w:r>
        <w:rPr/>
        <w:t>to</w:t>
      </w:r>
      <w:r>
        <w:rPr>
          <w:spacing w:val="-2"/>
        </w:rPr>
        <w:t> </w:t>
      </w:r>
      <w:r>
        <w:rPr/>
        <w:t>see</w:t>
      </w:r>
      <w:r>
        <w:rPr>
          <w:spacing w:val="-2"/>
        </w:rPr>
        <w:t> </w:t>
      </w:r>
      <w:r>
        <w:rPr/>
        <w:t>for</w:t>
      </w:r>
      <w:r>
        <w:rPr>
          <w:spacing w:val="-2"/>
        </w:rPr>
        <w:t> </w:t>
      </w:r>
      <w:r>
        <w:rPr/>
        <w:t>impact.</w:t>
      </w:r>
      <w:r>
        <w:rPr>
          <w:spacing w:val="-3"/>
        </w:rPr>
        <w:t> </w:t>
      </w:r>
      <w:r>
        <w:rPr/>
        <w:t>Internal</w:t>
      </w:r>
      <w:r>
        <w:rPr>
          <w:spacing w:val="-2"/>
        </w:rPr>
        <w:t> </w:t>
      </w:r>
      <w:r>
        <w:rPr/>
        <w:t>collaboration</w:t>
      </w:r>
      <w:r>
        <w:rPr>
          <w:spacing w:val="-2"/>
        </w:rPr>
        <w:t> </w:t>
      </w:r>
      <w:r>
        <w:rPr/>
        <w:t>is</w:t>
      </w:r>
      <w:r>
        <w:rPr>
          <w:spacing w:val="-3"/>
        </w:rPr>
        <w:t> </w:t>
      </w:r>
      <w:r>
        <w:rPr/>
        <w:t>also</w:t>
      </w:r>
      <w:r>
        <w:rPr>
          <w:spacing w:val="-2"/>
        </w:rPr>
        <w:t> </w:t>
      </w:r>
      <w:r>
        <w:rPr/>
        <w:t>critical</w:t>
      </w:r>
      <w:r>
        <w:rPr>
          <w:spacing w:val="-2"/>
        </w:rPr>
        <w:t> </w:t>
      </w:r>
      <w:r>
        <w:rPr/>
        <w:t>to</w:t>
      </w:r>
      <w:r>
        <w:rPr>
          <w:spacing w:val="-2"/>
        </w:rPr>
        <w:t> </w:t>
      </w:r>
      <w:r>
        <w:rPr/>
        <w:t>ensure</w:t>
      </w:r>
      <w:r>
        <w:rPr>
          <w:spacing w:val="-2"/>
        </w:rPr>
        <w:t> </w:t>
      </w:r>
      <w:r>
        <w:rPr/>
        <w:t>ownership</w:t>
      </w:r>
      <w:r>
        <w:rPr>
          <w:spacing w:val="-2"/>
        </w:rPr>
        <w:t> </w:t>
      </w:r>
      <w:r>
        <w:rPr/>
        <w:t>and</w:t>
      </w:r>
      <w:r>
        <w:rPr>
          <w:spacing w:val="-2"/>
        </w:rPr>
        <w:t> </w:t>
      </w:r>
      <w:r>
        <w:rPr/>
        <w:t>participation</w:t>
      </w:r>
      <w:r>
        <w:rPr>
          <w:spacing w:val="-2"/>
        </w:rPr>
        <w:t> </w:t>
      </w:r>
      <w:r>
        <w:rPr/>
        <w:t>by</w:t>
      </w:r>
      <w:r>
        <w:rPr>
          <w:spacing w:val="-3"/>
        </w:rPr>
        <w:t> </w:t>
      </w:r>
      <w:r>
        <w:rPr/>
        <w:t>every</w:t>
      </w:r>
      <w:r>
        <w:rPr>
          <w:spacing w:val="-3"/>
        </w:rPr>
        <w:t> </w:t>
      </w:r>
      <w:r>
        <w:rPr/>
        <w:t>team member. Be proactive to create opportunities to talk to program participants, the colleagues that work on other project components and field staff, to assess what is working and not working.</w:t>
      </w:r>
    </w:p>
    <w:p>
      <w:pPr>
        <w:pStyle w:val="BodyText"/>
        <w:spacing w:before="10"/>
        <w:rPr>
          <w:sz w:val="22"/>
        </w:rPr>
      </w:pPr>
    </w:p>
    <w:p>
      <w:pPr>
        <w:pStyle w:val="BodyText"/>
        <w:ind w:left="388"/>
      </w:pPr>
      <w:r>
        <w:rPr/>
        <w:t>Take</w:t>
      </w:r>
      <w:r>
        <w:rPr>
          <w:spacing w:val="-2"/>
        </w:rPr>
        <w:t> </w:t>
      </w:r>
      <w:r>
        <w:rPr/>
        <w:t>initiative.</w:t>
      </w:r>
      <w:r>
        <w:rPr>
          <w:spacing w:val="-2"/>
        </w:rPr>
        <w:t> </w:t>
      </w:r>
      <w:r>
        <w:rPr/>
        <w:t>Be</w:t>
      </w:r>
      <w:r>
        <w:rPr>
          <w:spacing w:val="-1"/>
        </w:rPr>
        <w:t> </w:t>
      </w:r>
      <w:r>
        <w:rPr/>
        <w:t>innovative.</w:t>
      </w:r>
      <w:r>
        <w:rPr>
          <w:spacing w:val="-2"/>
        </w:rPr>
        <w:t> </w:t>
      </w:r>
      <w:r>
        <w:rPr/>
        <w:t>Take</w:t>
      </w:r>
      <w:r>
        <w:rPr>
          <w:spacing w:val="-1"/>
        </w:rPr>
        <w:t> </w:t>
      </w:r>
      <w:r>
        <w:rPr/>
        <w:t>a</w:t>
      </w:r>
      <w:r>
        <w:rPr>
          <w:spacing w:val="-1"/>
        </w:rPr>
        <w:t> </w:t>
      </w:r>
      <w:r>
        <w:rPr>
          <w:spacing w:val="-2"/>
        </w:rPr>
        <w:t>risk.</w:t>
      </w:r>
    </w:p>
    <w:p>
      <w:pPr>
        <w:pStyle w:val="BodyText"/>
        <w:spacing w:line="278" w:lineRule="auto" w:before="36"/>
        <w:ind w:left="388" w:right="560"/>
      </w:pPr>
      <w:r>
        <w:rPr/>
        <w:t>Our team did these things to build and implement a widespread MC campaign (across four districts!) in a patriarchal</w:t>
      </w:r>
      <w:r>
        <w:rPr>
          <w:spacing w:val="-3"/>
        </w:rPr>
        <w:t> </w:t>
      </w:r>
      <w:r>
        <w:rPr/>
        <w:t>society.</w:t>
      </w:r>
      <w:r>
        <w:rPr>
          <w:spacing w:val="-3"/>
        </w:rPr>
        <w:t> </w:t>
      </w:r>
      <w:r>
        <w:rPr/>
        <w:t>Program</w:t>
      </w:r>
      <w:r>
        <w:rPr>
          <w:spacing w:val="-3"/>
        </w:rPr>
        <w:t> </w:t>
      </w:r>
      <w:r>
        <w:rPr/>
        <w:t>teams</w:t>
      </w:r>
      <w:r>
        <w:rPr>
          <w:spacing w:val="-3"/>
        </w:rPr>
        <w:t> </w:t>
      </w:r>
      <w:r>
        <w:rPr/>
        <w:t>should</w:t>
      </w:r>
      <w:r>
        <w:rPr>
          <w:spacing w:val="-3"/>
        </w:rPr>
        <w:t> </w:t>
      </w:r>
      <w:r>
        <w:rPr/>
        <w:t>also</w:t>
      </w:r>
      <w:r>
        <w:rPr>
          <w:spacing w:val="-3"/>
        </w:rPr>
        <w:t> </w:t>
      </w:r>
      <w:r>
        <w:rPr/>
        <w:t>be</w:t>
      </w:r>
      <w:r>
        <w:rPr>
          <w:spacing w:val="-3"/>
        </w:rPr>
        <w:t> </w:t>
      </w:r>
      <w:r>
        <w:rPr/>
        <w:t>flexible</w:t>
      </w:r>
      <w:r>
        <w:rPr>
          <w:spacing w:val="-3"/>
        </w:rPr>
        <w:t> </w:t>
      </w:r>
      <w:r>
        <w:rPr/>
        <w:t>to</w:t>
      </w:r>
      <w:r>
        <w:rPr>
          <w:spacing w:val="-3"/>
        </w:rPr>
        <w:t> </w:t>
      </w:r>
      <w:r>
        <w:rPr/>
        <w:t>be</w:t>
      </w:r>
      <w:r>
        <w:rPr>
          <w:spacing w:val="-3"/>
        </w:rPr>
        <w:t> </w:t>
      </w:r>
      <w:r>
        <w:rPr/>
        <w:t>able</w:t>
      </w:r>
      <w:r>
        <w:rPr>
          <w:spacing w:val="-3"/>
        </w:rPr>
        <w:t> </w:t>
      </w:r>
      <w:r>
        <w:rPr/>
        <w:t>to</w:t>
      </w:r>
      <w:r>
        <w:rPr>
          <w:spacing w:val="-3"/>
        </w:rPr>
        <w:t> </w:t>
      </w:r>
      <w:r>
        <w:rPr/>
        <w:t>adapt</w:t>
      </w:r>
      <w:r>
        <w:rPr>
          <w:spacing w:val="-3"/>
        </w:rPr>
        <w:t> </w:t>
      </w:r>
      <w:r>
        <w:rPr/>
        <w:t>strategies</w:t>
      </w:r>
      <w:r>
        <w:rPr>
          <w:spacing w:val="-3"/>
        </w:rPr>
        <w:t> </w:t>
      </w:r>
      <w:r>
        <w:rPr/>
        <w:t>and</w:t>
      </w:r>
      <w:r>
        <w:rPr>
          <w:spacing w:val="-3"/>
        </w:rPr>
        <w:t> </w:t>
      </w:r>
      <w:r>
        <w:rPr/>
        <w:t>activities</w:t>
      </w:r>
      <w:r>
        <w:rPr>
          <w:spacing w:val="-3"/>
        </w:rPr>
        <w:t> </w:t>
      </w:r>
      <w:r>
        <w:rPr/>
        <w:t>accordingly.</w:t>
      </w:r>
    </w:p>
    <w:p>
      <w:pPr>
        <w:pStyle w:val="BodyText"/>
      </w:pPr>
    </w:p>
    <w:p>
      <w:pPr>
        <w:pStyle w:val="BodyText"/>
      </w:pPr>
    </w:p>
    <w:p>
      <w:pPr>
        <w:pStyle w:val="BodyText"/>
      </w:pPr>
    </w:p>
    <w:p>
      <w:pPr>
        <w:pStyle w:val="BodyText"/>
      </w:pPr>
    </w:p>
    <w:p>
      <w:pPr>
        <w:pStyle w:val="BodyText"/>
        <w:rPr>
          <w:sz w:val="21"/>
        </w:rPr>
      </w:pPr>
    </w:p>
    <w:p>
      <w:pPr>
        <w:spacing w:line="249" w:lineRule="auto" w:before="0"/>
        <w:ind w:left="821" w:right="0" w:hanging="579"/>
        <w:jc w:val="left"/>
        <w:rPr>
          <w:i/>
          <w:sz w:val="20"/>
        </w:rPr>
      </w:pPr>
      <w:r>
        <w:rPr>
          <w:i/>
          <w:sz w:val="20"/>
        </w:rPr>
        <w:t>The</w:t>
      </w:r>
      <w:r>
        <w:rPr>
          <w:i/>
          <w:spacing w:val="-3"/>
          <w:sz w:val="20"/>
        </w:rPr>
        <w:t> </w:t>
      </w:r>
      <w:r>
        <w:rPr>
          <w:i/>
          <w:sz w:val="20"/>
        </w:rPr>
        <w:t>CLA</w:t>
      </w:r>
      <w:r>
        <w:rPr>
          <w:i/>
          <w:spacing w:val="-3"/>
          <w:sz w:val="20"/>
        </w:rPr>
        <w:t> </w:t>
      </w:r>
      <w:r>
        <w:rPr>
          <w:i/>
          <w:sz w:val="20"/>
        </w:rPr>
        <w:t>Case</w:t>
      </w:r>
      <w:r>
        <w:rPr>
          <w:i/>
          <w:spacing w:val="-3"/>
          <w:sz w:val="20"/>
        </w:rPr>
        <w:t> </w:t>
      </w:r>
      <w:r>
        <w:rPr>
          <w:i/>
          <w:sz w:val="20"/>
        </w:rPr>
        <w:t>Competition</w:t>
      </w:r>
      <w:r>
        <w:rPr>
          <w:i/>
          <w:spacing w:val="-3"/>
          <w:sz w:val="20"/>
        </w:rPr>
        <w:t> </w:t>
      </w:r>
      <w:r>
        <w:rPr>
          <w:i/>
          <w:sz w:val="20"/>
        </w:rPr>
        <w:t>is</w:t>
      </w:r>
      <w:r>
        <w:rPr>
          <w:i/>
          <w:spacing w:val="-3"/>
          <w:sz w:val="20"/>
        </w:rPr>
        <w:t> </w:t>
      </w:r>
      <w:r>
        <w:rPr>
          <w:i/>
          <w:sz w:val="20"/>
        </w:rPr>
        <w:t>managed</w:t>
      </w:r>
      <w:r>
        <w:rPr>
          <w:i/>
          <w:spacing w:val="-3"/>
          <w:sz w:val="20"/>
        </w:rPr>
        <w:t> </w:t>
      </w:r>
      <w:r>
        <w:rPr>
          <w:i/>
          <w:sz w:val="20"/>
        </w:rPr>
        <w:t>by</w:t>
      </w:r>
      <w:r>
        <w:rPr>
          <w:i/>
          <w:spacing w:val="-3"/>
          <w:sz w:val="20"/>
        </w:rPr>
        <w:t> </w:t>
      </w:r>
      <w:r>
        <w:rPr>
          <w:i/>
          <w:sz w:val="20"/>
        </w:rPr>
        <w:t>USAID</w:t>
      </w:r>
      <w:r>
        <w:rPr>
          <w:i/>
          <w:spacing w:val="-3"/>
          <w:sz w:val="20"/>
        </w:rPr>
        <w:t> </w:t>
      </w:r>
      <w:r>
        <w:rPr>
          <w:i/>
          <w:sz w:val="20"/>
        </w:rPr>
        <w:t>LEARN,</w:t>
      </w:r>
      <w:r>
        <w:rPr>
          <w:i/>
          <w:spacing w:val="-3"/>
          <w:sz w:val="20"/>
        </w:rPr>
        <w:t> </w:t>
      </w:r>
      <w:r>
        <w:rPr>
          <w:i/>
          <w:sz w:val="20"/>
        </w:rPr>
        <w:t>a</w:t>
      </w:r>
      <w:r>
        <w:rPr>
          <w:i/>
          <w:spacing w:val="-3"/>
          <w:sz w:val="20"/>
        </w:rPr>
        <w:t> </w:t>
      </w:r>
      <w:r>
        <w:rPr>
          <w:i/>
          <w:sz w:val="20"/>
        </w:rPr>
        <w:t>Bureau</w:t>
      </w:r>
      <w:r>
        <w:rPr>
          <w:i/>
          <w:spacing w:val="-3"/>
          <w:sz w:val="20"/>
        </w:rPr>
        <w:t> </w:t>
      </w:r>
      <w:r>
        <w:rPr>
          <w:i/>
          <w:sz w:val="20"/>
        </w:rPr>
        <w:t>for</w:t>
      </w:r>
      <w:r>
        <w:rPr>
          <w:i/>
          <w:spacing w:val="-3"/>
          <w:sz w:val="20"/>
        </w:rPr>
        <w:t> </w:t>
      </w:r>
      <w:r>
        <w:rPr>
          <w:i/>
          <w:sz w:val="20"/>
        </w:rPr>
        <w:t>Policy,</w:t>
      </w:r>
      <w:r>
        <w:rPr>
          <w:i/>
          <w:spacing w:val="-3"/>
          <w:sz w:val="20"/>
        </w:rPr>
        <w:t> </w:t>
      </w:r>
      <w:r>
        <w:rPr>
          <w:i/>
          <w:sz w:val="20"/>
        </w:rPr>
        <w:t>Planning</w:t>
      </w:r>
      <w:r>
        <w:rPr>
          <w:i/>
          <w:spacing w:val="-3"/>
          <w:sz w:val="20"/>
        </w:rPr>
        <w:t> </w:t>
      </w:r>
      <w:r>
        <w:rPr>
          <w:i/>
          <w:sz w:val="20"/>
        </w:rPr>
        <w:t>and</w:t>
      </w:r>
      <w:r>
        <w:rPr>
          <w:i/>
          <w:spacing w:val="-3"/>
          <w:sz w:val="20"/>
        </w:rPr>
        <w:t> </w:t>
      </w:r>
      <w:r>
        <w:rPr>
          <w:i/>
          <w:sz w:val="20"/>
        </w:rPr>
        <w:t>Learning</w:t>
      </w:r>
      <w:r>
        <w:rPr>
          <w:i/>
          <w:spacing w:val="-3"/>
          <w:sz w:val="20"/>
        </w:rPr>
        <w:t> </w:t>
      </w:r>
      <w:r>
        <w:rPr>
          <w:i/>
          <w:sz w:val="20"/>
        </w:rPr>
        <w:t>(PPL)</w:t>
      </w:r>
      <w:r>
        <w:rPr>
          <w:i/>
          <w:spacing w:val="-3"/>
          <w:sz w:val="20"/>
        </w:rPr>
        <w:t> </w:t>
      </w:r>
      <w:r>
        <w:rPr>
          <w:i/>
          <w:sz w:val="20"/>
        </w:rPr>
        <w:t>mechanism</w:t>
      </w:r>
      <w:r>
        <w:rPr>
          <w:i/>
          <w:sz w:val="20"/>
        </w:rPr>
        <w:t> implemented by Dexis Consulting Group and its partner, International Resources Group, a subsidiary of RTI.</w:t>
      </w:r>
    </w:p>
    <w:sectPr>
      <w:pgSz w:w="12240" w:h="15840"/>
      <w:pgMar w:top="780" w:bottom="280" w:left="6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Gothic">
    <w:altName w:val="MS Gothic"/>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6"/>
      <w:numFmt w:val="decimal"/>
      <w:lvlText w:val="%1."/>
      <w:lvlJc w:val="left"/>
      <w:pPr>
        <w:ind w:left="355" w:hanging="401"/>
        <w:jc w:val="left"/>
      </w:pPr>
      <w:rPr>
        <w:rFonts w:hint="default" w:ascii="Arial" w:hAnsi="Arial" w:eastAsia="Arial" w:cs="Arial"/>
        <w:b/>
        <w:bCs/>
        <w:i w:val="0"/>
        <w:iCs w:val="0"/>
        <w:spacing w:val="0"/>
        <w:w w:val="100"/>
        <w:sz w:val="24"/>
        <w:szCs w:val="24"/>
        <w:lang w:val="en-US" w:eastAsia="en-US" w:bidi="ar-SA"/>
      </w:rPr>
    </w:lvl>
    <w:lvl w:ilvl="1">
      <w:start w:val="0"/>
      <w:numFmt w:val="bullet"/>
      <w:lvlText w:val="•"/>
      <w:lvlJc w:val="left"/>
      <w:pPr>
        <w:ind w:left="1434" w:hanging="401"/>
      </w:pPr>
      <w:rPr>
        <w:rFonts w:hint="default"/>
        <w:lang w:val="en-US" w:eastAsia="en-US" w:bidi="ar-SA"/>
      </w:rPr>
    </w:lvl>
    <w:lvl w:ilvl="2">
      <w:start w:val="0"/>
      <w:numFmt w:val="bullet"/>
      <w:lvlText w:val="•"/>
      <w:lvlJc w:val="left"/>
      <w:pPr>
        <w:ind w:left="2508" w:hanging="401"/>
      </w:pPr>
      <w:rPr>
        <w:rFonts w:hint="default"/>
        <w:lang w:val="en-US" w:eastAsia="en-US" w:bidi="ar-SA"/>
      </w:rPr>
    </w:lvl>
    <w:lvl w:ilvl="3">
      <w:start w:val="0"/>
      <w:numFmt w:val="bullet"/>
      <w:lvlText w:val="•"/>
      <w:lvlJc w:val="left"/>
      <w:pPr>
        <w:ind w:left="3582" w:hanging="401"/>
      </w:pPr>
      <w:rPr>
        <w:rFonts w:hint="default"/>
        <w:lang w:val="en-US" w:eastAsia="en-US" w:bidi="ar-SA"/>
      </w:rPr>
    </w:lvl>
    <w:lvl w:ilvl="4">
      <w:start w:val="0"/>
      <w:numFmt w:val="bullet"/>
      <w:lvlText w:val="•"/>
      <w:lvlJc w:val="left"/>
      <w:pPr>
        <w:ind w:left="4656" w:hanging="401"/>
      </w:pPr>
      <w:rPr>
        <w:rFonts w:hint="default"/>
        <w:lang w:val="en-US" w:eastAsia="en-US" w:bidi="ar-SA"/>
      </w:rPr>
    </w:lvl>
    <w:lvl w:ilvl="5">
      <w:start w:val="0"/>
      <w:numFmt w:val="bullet"/>
      <w:lvlText w:val="•"/>
      <w:lvlJc w:val="left"/>
      <w:pPr>
        <w:ind w:left="5730" w:hanging="401"/>
      </w:pPr>
      <w:rPr>
        <w:rFonts w:hint="default"/>
        <w:lang w:val="en-US" w:eastAsia="en-US" w:bidi="ar-SA"/>
      </w:rPr>
    </w:lvl>
    <w:lvl w:ilvl="6">
      <w:start w:val="0"/>
      <w:numFmt w:val="bullet"/>
      <w:lvlText w:val="•"/>
      <w:lvlJc w:val="left"/>
      <w:pPr>
        <w:ind w:left="6804" w:hanging="401"/>
      </w:pPr>
      <w:rPr>
        <w:rFonts w:hint="default"/>
        <w:lang w:val="en-US" w:eastAsia="en-US" w:bidi="ar-SA"/>
      </w:rPr>
    </w:lvl>
    <w:lvl w:ilvl="7">
      <w:start w:val="0"/>
      <w:numFmt w:val="bullet"/>
      <w:lvlText w:val="•"/>
      <w:lvlJc w:val="left"/>
      <w:pPr>
        <w:ind w:left="7878" w:hanging="401"/>
      </w:pPr>
      <w:rPr>
        <w:rFonts w:hint="default"/>
        <w:lang w:val="en-US" w:eastAsia="en-US" w:bidi="ar-SA"/>
      </w:rPr>
    </w:lvl>
    <w:lvl w:ilvl="8">
      <w:start w:val="0"/>
      <w:numFmt w:val="bullet"/>
      <w:lvlText w:val="•"/>
      <w:lvlJc w:val="left"/>
      <w:pPr>
        <w:ind w:left="8952" w:hanging="401"/>
      </w:pPr>
      <w:rPr>
        <w:rFonts w:hint="default"/>
        <w:lang w:val="en-US" w:eastAsia="en-US" w:bidi="ar-SA"/>
      </w:rPr>
    </w:lvl>
  </w:abstractNum>
  <w:abstractNum w:abstractNumId="1">
    <w:multiLevelType w:val="hybridMultilevel"/>
    <w:lvl w:ilvl="0">
      <w:start w:val="1"/>
      <w:numFmt w:val="decimal"/>
      <w:lvlText w:val="%1."/>
      <w:lvlJc w:val="left"/>
      <w:pPr>
        <w:ind w:left="545" w:hanging="223"/>
        <w:jc w:val="left"/>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1596" w:hanging="223"/>
      </w:pPr>
      <w:rPr>
        <w:rFonts w:hint="default"/>
        <w:lang w:val="en-US" w:eastAsia="en-US" w:bidi="ar-SA"/>
      </w:rPr>
    </w:lvl>
    <w:lvl w:ilvl="2">
      <w:start w:val="0"/>
      <w:numFmt w:val="bullet"/>
      <w:lvlText w:val="•"/>
      <w:lvlJc w:val="left"/>
      <w:pPr>
        <w:ind w:left="2652" w:hanging="223"/>
      </w:pPr>
      <w:rPr>
        <w:rFonts w:hint="default"/>
        <w:lang w:val="en-US" w:eastAsia="en-US" w:bidi="ar-SA"/>
      </w:rPr>
    </w:lvl>
    <w:lvl w:ilvl="3">
      <w:start w:val="0"/>
      <w:numFmt w:val="bullet"/>
      <w:lvlText w:val="•"/>
      <w:lvlJc w:val="left"/>
      <w:pPr>
        <w:ind w:left="3708" w:hanging="223"/>
      </w:pPr>
      <w:rPr>
        <w:rFonts w:hint="default"/>
        <w:lang w:val="en-US" w:eastAsia="en-US" w:bidi="ar-SA"/>
      </w:rPr>
    </w:lvl>
    <w:lvl w:ilvl="4">
      <w:start w:val="0"/>
      <w:numFmt w:val="bullet"/>
      <w:lvlText w:val="•"/>
      <w:lvlJc w:val="left"/>
      <w:pPr>
        <w:ind w:left="4764" w:hanging="223"/>
      </w:pPr>
      <w:rPr>
        <w:rFonts w:hint="default"/>
        <w:lang w:val="en-US" w:eastAsia="en-US" w:bidi="ar-SA"/>
      </w:rPr>
    </w:lvl>
    <w:lvl w:ilvl="5">
      <w:start w:val="0"/>
      <w:numFmt w:val="bullet"/>
      <w:lvlText w:val="•"/>
      <w:lvlJc w:val="left"/>
      <w:pPr>
        <w:ind w:left="5820" w:hanging="223"/>
      </w:pPr>
      <w:rPr>
        <w:rFonts w:hint="default"/>
        <w:lang w:val="en-US" w:eastAsia="en-US" w:bidi="ar-SA"/>
      </w:rPr>
    </w:lvl>
    <w:lvl w:ilvl="6">
      <w:start w:val="0"/>
      <w:numFmt w:val="bullet"/>
      <w:lvlText w:val="•"/>
      <w:lvlJc w:val="left"/>
      <w:pPr>
        <w:ind w:left="6876" w:hanging="223"/>
      </w:pPr>
      <w:rPr>
        <w:rFonts w:hint="default"/>
        <w:lang w:val="en-US" w:eastAsia="en-US" w:bidi="ar-SA"/>
      </w:rPr>
    </w:lvl>
    <w:lvl w:ilvl="7">
      <w:start w:val="0"/>
      <w:numFmt w:val="bullet"/>
      <w:lvlText w:val="•"/>
      <w:lvlJc w:val="left"/>
      <w:pPr>
        <w:ind w:left="7932" w:hanging="223"/>
      </w:pPr>
      <w:rPr>
        <w:rFonts w:hint="default"/>
        <w:lang w:val="en-US" w:eastAsia="en-US" w:bidi="ar-SA"/>
      </w:rPr>
    </w:lvl>
    <w:lvl w:ilvl="8">
      <w:start w:val="0"/>
      <w:numFmt w:val="bullet"/>
      <w:lvlText w:val="•"/>
      <w:lvlJc w:val="left"/>
      <w:pPr>
        <w:ind w:left="8988" w:hanging="223"/>
      </w:pPr>
      <w:rPr>
        <w:rFonts w:hint="default"/>
        <w:lang w:val="en-US" w:eastAsia="en-US" w:bidi="ar-SA"/>
      </w:rPr>
    </w:lvl>
  </w:abstractNum>
  <w:abstractNum w:abstractNumId="0">
    <w:multiLevelType w:val="hybridMultilevel"/>
    <w:lvl w:ilvl="0">
      <w:start w:val="1"/>
      <w:numFmt w:val="decimal"/>
      <w:lvlText w:val="%1."/>
      <w:lvlJc w:val="left"/>
      <w:pPr>
        <w:ind w:left="361" w:hanging="331"/>
        <w:jc w:val="right"/>
      </w:pPr>
      <w:rPr>
        <w:rFonts w:hint="default"/>
        <w:spacing w:val="-1"/>
        <w:w w:val="100"/>
        <w:lang w:val="en-US" w:eastAsia="en-US" w:bidi="ar-SA"/>
      </w:rPr>
    </w:lvl>
    <w:lvl w:ilvl="1">
      <w:start w:val="0"/>
      <w:numFmt w:val="bullet"/>
      <w:lvlText w:val="•"/>
      <w:lvlJc w:val="left"/>
      <w:pPr>
        <w:ind w:left="1434" w:hanging="331"/>
      </w:pPr>
      <w:rPr>
        <w:rFonts w:hint="default"/>
        <w:lang w:val="en-US" w:eastAsia="en-US" w:bidi="ar-SA"/>
      </w:rPr>
    </w:lvl>
    <w:lvl w:ilvl="2">
      <w:start w:val="0"/>
      <w:numFmt w:val="bullet"/>
      <w:lvlText w:val="•"/>
      <w:lvlJc w:val="left"/>
      <w:pPr>
        <w:ind w:left="2508" w:hanging="331"/>
      </w:pPr>
      <w:rPr>
        <w:rFonts w:hint="default"/>
        <w:lang w:val="en-US" w:eastAsia="en-US" w:bidi="ar-SA"/>
      </w:rPr>
    </w:lvl>
    <w:lvl w:ilvl="3">
      <w:start w:val="0"/>
      <w:numFmt w:val="bullet"/>
      <w:lvlText w:val="•"/>
      <w:lvlJc w:val="left"/>
      <w:pPr>
        <w:ind w:left="3582" w:hanging="331"/>
      </w:pPr>
      <w:rPr>
        <w:rFonts w:hint="default"/>
        <w:lang w:val="en-US" w:eastAsia="en-US" w:bidi="ar-SA"/>
      </w:rPr>
    </w:lvl>
    <w:lvl w:ilvl="4">
      <w:start w:val="0"/>
      <w:numFmt w:val="bullet"/>
      <w:lvlText w:val="•"/>
      <w:lvlJc w:val="left"/>
      <w:pPr>
        <w:ind w:left="4656" w:hanging="331"/>
      </w:pPr>
      <w:rPr>
        <w:rFonts w:hint="default"/>
        <w:lang w:val="en-US" w:eastAsia="en-US" w:bidi="ar-SA"/>
      </w:rPr>
    </w:lvl>
    <w:lvl w:ilvl="5">
      <w:start w:val="0"/>
      <w:numFmt w:val="bullet"/>
      <w:lvlText w:val="•"/>
      <w:lvlJc w:val="left"/>
      <w:pPr>
        <w:ind w:left="5730" w:hanging="331"/>
      </w:pPr>
      <w:rPr>
        <w:rFonts w:hint="default"/>
        <w:lang w:val="en-US" w:eastAsia="en-US" w:bidi="ar-SA"/>
      </w:rPr>
    </w:lvl>
    <w:lvl w:ilvl="6">
      <w:start w:val="0"/>
      <w:numFmt w:val="bullet"/>
      <w:lvlText w:val="•"/>
      <w:lvlJc w:val="left"/>
      <w:pPr>
        <w:ind w:left="6804" w:hanging="331"/>
      </w:pPr>
      <w:rPr>
        <w:rFonts w:hint="default"/>
        <w:lang w:val="en-US" w:eastAsia="en-US" w:bidi="ar-SA"/>
      </w:rPr>
    </w:lvl>
    <w:lvl w:ilvl="7">
      <w:start w:val="0"/>
      <w:numFmt w:val="bullet"/>
      <w:lvlText w:val="•"/>
      <w:lvlJc w:val="left"/>
      <w:pPr>
        <w:ind w:left="7878" w:hanging="331"/>
      </w:pPr>
      <w:rPr>
        <w:rFonts w:hint="default"/>
        <w:lang w:val="en-US" w:eastAsia="en-US" w:bidi="ar-SA"/>
      </w:rPr>
    </w:lvl>
    <w:lvl w:ilvl="8">
      <w:start w:val="0"/>
      <w:numFmt w:val="bullet"/>
      <w:lvlText w:val="•"/>
      <w:lvlJc w:val="left"/>
      <w:pPr>
        <w:ind w:left="8952" w:hanging="331"/>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92"/>
      <w:ind w:left="244"/>
      <w:outlineLvl w:val="1"/>
    </w:pPr>
    <w:rPr>
      <w:rFonts w:ascii="Arial" w:hAnsi="Arial" w:eastAsia="Arial" w:cs="Arial"/>
      <w:b/>
      <w:bCs/>
      <w:sz w:val="24"/>
      <w:szCs w:val="24"/>
      <w:lang w:val="en-US" w:eastAsia="en-US" w:bidi="ar-SA"/>
    </w:rPr>
  </w:style>
  <w:style w:styleId="Title" w:type="paragraph">
    <w:name w:val="Title"/>
    <w:basedOn w:val="Normal"/>
    <w:uiPriority w:val="1"/>
    <w:qFormat/>
    <w:pPr>
      <w:spacing w:before="202"/>
      <w:ind w:left="369" w:right="4147"/>
    </w:pPr>
    <w:rPr>
      <w:rFonts w:ascii="Arial" w:hAnsi="Arial" w:eastAsia="Arial" w:cs="Arial"/>
      <w:sz w:val="30"/>
      <w:szCs w:val="30"/>
      <w:lang w:val="en-US" w:eastAsia="en-US" w:bidi="ar-SA"/>
    </w:rPr>
  </w:style>
  <w:style w:styleId="ListParagraph" w:type="paragraph">
    <w:name w:val="List Paragraph"/>
    <w:basedOn w:val="Normal"/>
    <w:uiPriority w:val="1"/>
    <w:qFormat/>
    <w:pPr>
      <w:ind w:left="543" w:hanging="22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usaidlearninglab.org/sites/default/files/resource/files/keyconcepts_twopager_8.5x11_v7_20160907.pdf" TargetMode="External"/><Relationship Id="rId8" Type="http://schemas.openxmlformats.org/officeDocument/2006/relationships/image" Target="media/image3.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Dexis</dc:creator>
  <dc:subject>CLA Case Competition Case Story Form</dc:subject>
  <dc:title>CLA Case Competition Case Story Form</dc:title>
  <dcterms:created xsi:type="dcterms:W3CDTF">2023-07-20T14:44:54Z</dcterms:created>
  <dcterms:modified xsi:type="dcterms:W3CDTF">2023-07-20T14:44:54Z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2017-01-14T00:00:00Z</vt:filetime>
  </property>
  <property fmtid="{D5CDD505-2E9C-101B-9397-08002B2CF9AE}" pid="3" name="Creator">
    <vt:lpwstr>Word</vt:lpwstr>
  </property>
  <property fmtid="{D5CDD505-2E9C-101B-9397-08002B2CF9AE}" pid="4" name="LastSaved">
    <vt:filetime>2023-07-20T00:00:00Z</vt:filetime>
  </property>
  <property fmtid="{D5CDD505-2E9C-101B-9397-08002B2CF9AE}" pid="5" name="Producer">
    <vt:lpwstr>Mac OS X 10.11.3 Quartz PDFContext</vt:lpwstr>
  </property>
</Properties>
</file>